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C9639" w14:textId="77777777" w:rsidR="00487ED1" w:rsidRDefault="00487ED1" w:rsidP="00487ED1"/>
    <w:tbl>
      <w:tblPr>
        <w:tblStyle w:val="TableGrid"/>
        <w:tblW w:w="0" w:type="auto"/>
        <w:tblInd w:w="13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655"/>
      </w:tblGrid>
      <w:tr w:rsidR="00487ED1" w:rsidRPr="006B6359" w14:paraId="259C5788" w14:textId="77777777" w:rsidTr="00ED205A">
        <w:tc>
          <w:tcPr>
            <w:tcW w:w="10655" w:type="dxa"/>
            <w:tcBorders>
              <w:bottom w:val="single" w:sz="4" w:space="0" w:color="595959" w:themeColor="text1" w:themeTint="A6"/>
            </w:tcBorders>
            <w:shd w:val="clear" w:color="auto" w:fill="D9D9D9" w:themeFill="background1" w:themeFillShade="D9"/>
            <w:tcMar>
              <w:top w:w="58" w:type="dxa"/>
              <w:left w:w="115" w:type="dxa"/>
              <w:bottom w:w="58" w:type="dxa"/>
              <w:right w:w="115" w:type="dxa"/>
            </w:tcMar>
          </w:tcPr>
          <w:p w14:paraId="119BEB3E" w14:textId="654CD391" w:rsidR="00487ED1" w:rsidRPr="009B5F69" w:rsidRDefault="005018B4" w:rsidP="005018B4">
            <w:pPr>
              <w:jc w:val="center"/>
              <w:rPr>
                <w:b/>
                <w:sz w:val="24"/>
                <w:szCs w:val="24"/>
              </w:rPr>
            </w:pPr>
            <w:r w:rsidRPr="009B5F69">
              <w:rPr>
                <w:b/>
                <w:sz w:val="24"/>
                <w:szCs w:val="24"/>
              </w:rPr>
              <w:t>Position Summary:</w:t>
            </w:r>
          </w:p>
        </w:tc>
      </w:tr>
      <w:tr w:rsidR="00487ED1" w:rsidRPr="006B6359" w14:paraId="3F2E5FDB" w14:textId="77777777" w:rsidTr="00A77897">
        <w:trPr>
          <w:trHeight w:val="1153"/>
        </w:trPr>
        <w:tc>
          <w:tcPr>
            <w:tcW w:w="10655" w:type="dxa"/>
            <w:tcBorders>
              <w:bottom w:val="single" w:sz="4" w:space="0" w:color="auto"/>
            </w:tcBorders>
            <w:tcMar>
              <w:top w:w="115" w:type="dxa"/>
              <w:left w:w="115" w:type="dxa"/>
              <w:bottom w:w="115" w:type="dxa"/>
              <w:right w:w="115" w:type="dxa"/>
            </w:tcMar>
          </w:tcPr>
          <w:p w14:paraId="79D6C41C" w14:textId="34A1FF04" w:rsidR="00487ED1" w:rsidRPr="00F10074" w:rsidRDefault="005018B4" w:rsidP="00ED205A">
            <w:pPr>
              <w:rPr>
                <w:iCs/>
                <w:sz w:val="20"/>
                <w:szCs w:val="20"/>
              </w:rPr>
            </w:pPr>
            <w:r w:rsidRPr="005018B4">
              <w:rPr>
                <w:lang w:val="en-GB"/>
              </w:rPr>
              <w:t xml:space="preserve">The </w:t>
            </w:r>
            <w:r w:rsidRPr="005018B4">
              <w:rPr>
                <w:b/>
                <w:bCs/>
                <w:lang w:val="en-GB"/>
              </w:rPr>
              <w:t xml:space="preserve">Senior Purchasing Manager </w:t>
            </w:r>
            <w:r w:rsidRPr="005018B4">
              <w:rPr>
                <w:lang w:val="en-GB"/>
              </w:rPr>
              <w:t xml:space="preserve">will develop the short-term and long-term direction of the Purchasing Department. You will lead the analyses and forecast all aspects of the supply chain, including supply and demand for components, raw, and products. You will benchmark competition and gather market intelligence to recommend and lead strategic projects that will lead to delivery, cost, and quality improvements. In addition, you will regularly update senior management on the current state of the supply chain and activities to mitigate production disruption and participate in cross functional teams to resolve supply chain issues. The </w:t>
            </w:r>
            <w:r w:rsidRPr="005018B4">
              <w:rPr>
                <w:b/>
                <w:bCs/>
                <w:lang w:val="en-GB"/>
              </w:rPr>
              <w:t xml:space="preserve">Senior Purchasing Manager </w:t>
            </w:r>
            <w:r w:rsidRPr="005018B4">
              <w:rPr>
                <w:lang w:val="en-GB"/>
              </w:rPr>
              <w:t>will initiate and lead Purchasing continuous improvement initiatives. You will provide direction/support for purchasing and sourcing activities. Finally, you will develop Purchasing’s metrics and ensure spend is aligned with operational objectives.</w:t>
            </w:r>
          </w:p>
        </w:tc>
      </w:tr>
    </w:tbl>
    <w:p w14:paraId="1440F9FD" w14:textId="77777777" w:rsidR="00487ED1" w:rsidRDefault="00487ED1" w:rsidP="00487ED1"/>
    <w:tbl>
      <w:tblPr>
        <w:tblStyle w:val="TableGrid"/>
        <w:tblW w:w="0" w:type="auto"/>
        <w:tblInd w:w="13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655"/>
      </w:tblGrid>
      <w:tr w:rsidR="00487ED1" w:rsidRPr="006B6359" w14:paraId="258E32AC" w14:textId="77777777" w:rsidTr="2601A78A">
        <w:trPr>
          <w:tblHeader/>
        </w:trPr>
        <w:tc>
          <w:tcPr>
            <w:tcW w:w="10655" w:type="dxa"/>
            <w:shd w:val="clear" w:color="auto" w:fill="D9D9D9" w:themeFill="background1" w:themeFillShade="D9"/>
            <w:tcMar>
              <w:top w:w="58" w:type="dxa"/>
              <w:left w:w="115" w:type="dxa"/>
              <w:bottom w:w="58" w:type="dxa"/>
              <w:right w:w="115" w:type="dxa"/>
            </w:tcMar>
          </w:tcPr>
          <w:p w14:paraId="1BC311CA" w14:textId="3D1EDE73" w:rsidR="00487ED1" w:rsidRPr="009B5F69" w:rsidRDefault="005018B4" w:rsidP="005018B4">
            <w:pPr>
              <w:jc w:val="center"/>
              <w:rPr>
                <w:b/>
                <w:sz w:val="24"/>
                <w:szCs w:val="24"/>
              </w:rPr>
            </w:pPr>
            <w:r w:rsidRPr="009B5F69">
              <w:rPr>
                <w:b/>
                <w:sz w:val="24"/>
                <w:szCs w:val="24"/>
              </w:rPr>
              <w:t>What you will do as a Senior Purchasing Manager:</w:t>
            </w:r>
          </w:p>
        </w:tc>
      </w:tr>
      <w:tr w:rsidR="00E63522" w:rsidRPr="006B6359" w14:paraId="318C977B" w14:textId="77777777" w:rsidTr="2601A78A">
        <w:tc>
          <w:tcPr>
            <w:tcW w:w="10655" w:type="dxa"/>
            <w:tcBorders>
              <w:bottom w:val="nil"/>
            </w:tcBorders>
            <w:tcMar>
              <w:top w:w="115" w:type="dxa"/>
              <w:left w:w="115" w:type="dxa"/>
              <w:bottom w:w="115" w:type="dxa"/>
              <w:right w:w="115" w:type="dxa"/>
            </w:tcMar>
            <w:vAlign w:val="center"/>
          </w:tcPr>
          <w:p w14:paraId="57D56B92" w14:textId="42A307F7" w:rsidR="00E63522" w:rsidRPr="00F44252" w:rsidRDefault="009A4936" w:rsidP="00E63522">
            <w:pPr>
              <w:numPr>
                <w:ilvl w:val="0"/>
                <w:numId w:val="24"/>
              </w:numPr>
              <w:rPr>
                <w:sz w:val="20"/>
                <w:szCs w:val="20"/>
              </w:rPr>
            </w:pPr>
            <w:r w:rsidRPr="00F44252">
              <w:t xml:space="preserve">Lead the </w:t>
            </w:r>
            <w:r w:rsidRPr="00F44252">
              <w:rPr>
                <w:lang w:val="en-GB"/>
              </w:rPr>
              <w:t>analyses</w:t>
            </w:r>
            <w:r w:rsidRPr="00F44252">
              <w:t xml:space="preserve"> and forecast process for all aspects of supply chain for components, raw, and products, to become a subject matter expert. </w:t>
            </w:r>
            <w:r w:rsidR="6485A12D" w:rsidRPr="00F44252">
              <w:t>Support fiscal year budget preparation and standard cost roll up.</w:t>
            </w:r>
          </w:p>
        </w:tc>
      </w:tr>
      <w:tr w:rsidR="00E63522" w:rsidRPr="006B6359" w14:paraId="75E63F08" w14:textId="77777777" w:rsidTr="2601A78A">
        <w:trPr>
          <w:trHeight w:val="20"/>
        </w:trPr>
        <w:tc>
          <w:tcPr>
            <w:tcW w:w="10655" w:type="dxa"/>
            <w:tcBorders>
              <w:top w:val="nil"/>
            </w:tcBorders>
            <w:tcMar>
              <w:top w:w="58" w:type="dxa"/>
              <w:left w:w="115" w:type="dxa"/>
              <w:bottom w:w="58" w:type="dxa"/>
              <w:right w:w="115" w:type="dxa"/>
            </w:tcMar>
            <w:vAlign w:val="center"/>
          </w:tcPr>
          <w:p w14:paraId="3A13B657" w14:textId="44810265" w:rsidR="00E63522" w:rsidRPr="00F44252" w:rsidRDefault="4A17F70E" w:rsidP="132A6495">
            <w:pPr>
              <w:pStyle w:val="ListParagraph"/>
              <w:numPr>
                <w:ilvl w:val="0"/>
                <w:numId w:val="24"/>
              </w:numPr>
              <w:rPr>
                <w:rFonts w:eastAsia="Arial"/>
              </w:rPr>
            </w:pPr>
            <w:r w:rsidRPr="00F44252">
              <w:rPr>
                <w:rFonts w:eastAsia="Arial"/>
              </w:rPr>
              <w:t>Lead global strategic supplier projects that yield exceptional value to the company through maintaining critical supplier relationships and total cost of ownership analysis.</w:t>
            </w:r>
          </w:p>
          <w:p w14:paraId="799C228C" w14:textId="58590522" w:rsidR="00E63522" w:rsidRPr="00F44252" w:rsidRDefault="7FB61FC3" w:rsidP="132A6495">
            <w:pPr>
              <w:pStyle w:val="ListParagraph"/>
              <w:numPr>
                <w:ilvl w:val="0"/>
                <w:numId w:val="24"/>
              </w:numPr>
              <w:rPr>
                <w:rFonts w:eastAsia="Arial"/>
              </w:rPr>
            </w:pPr>
            <w:r w:rsidRPr="00F44252">
              <w:rPr>
                <w:rFonts w:eastAsia="Arial"/>
              </w:rPr>
              <w:t>Manages global procurement operations team and implements robust category management strategies to meet/exceed the organization’s requirements for quality, capacity, availability, and total landed cost.</w:t>
            </w:r>
          </w:p>
        </w:tc>
      </w:tr>
      <w:tr w:rsidR="00E63522" w:rsidRPr="006B6359" w14:paraId="4D593052" w14:textId="77777777" w:rsidTr="2601A78A">
        <w:trPr>
          <w:trHeight w:val="20"/>
        </w:trPr>
        <w:tc>
          <w:tcPr>
            <w:tcW w:w="10655" w:type="dxa"/>
            <w:tcBorders>
              <w:top w:val="nil"/>
            </w:tcBorders>
            <w:tcMar>
              <w:top w:w="58" w:type="dxa"/>
              <w:left w:w="115" w:type="dxa"/>
              <w:bottom w:w="58" w:type="dxa"/>
              <w:right w:w="115" w:type="dxa"/>
            </w:tcMar>
            <w:vAlign w:val="center"/>
          </w:tcPr>
          <w:p w14:paraId="3CE8E2FF" w14:textId="795A3392" w:rsidR="00E63522" w:rsidRPr="00F44252" w:rsidRDefault="001839A7" w:rsidP="00E63522">
            <w:pPr>
              <w:pStyle w:val="ListParagraph"/>
              <w:numPr>
                <w:ilvl w:val="0"/>
                <w:numId w:val="24"/>
              </w:numPr>
            </w:pPr>
            <w:r w:rsidRPr="00F44252">
              <w:t>Prepare required reports and provide detailed analysis of spend, inventory, and cost savings </w:t>
            </w:r>
          </w:p>
        </w:tc>
      </w:tr>
      <w:tr w:rsidR="00E63522" w:rsidRPr="006B6359" w14:paraId="277B90F4" w14:textId="77777777" w:rsidTr="2601A78A">
        <w:trPr>
          <w:trHeight w:val="20"/>
        </w:trPr>
        <w:tc>
          <w:tcPr>
            <w:tcW w:w="10655" w:type="dxa"/>
            <w:tcBorders>
              <w:top w:val="nil"/>
            </w:tcBorders>
            <w:tcMar>
              <w:top w:w="58" w:type="dxa"/>
              <w:left w:w="115" w:type="dxa"/>
              <w:bottom w:w="58" w:type="dxa"/>
              <w:right w:w="115" w:type="dxa"/>
            </w:tcMar>
            <w:vAlign w:val="center"/>
          </w:tcPr>
          <w:p w14:paraId="3DE8CFE0" w14:textId="3751137E" w:rsidR="00E63522" w:rsidRPr="00F44252" w:rsidRDefault="51992595" w:rsidP="2601A78A">
            <w:pPr>
              <w:pStyle w:val="ListParagraph"/>
              <w:numPr>
                <w:ilvl w:val="0"/>
                <w:numId w:val="24"/>
              </w:numPr>
              <w:rPr>
                <w:rFonts w:eastAsia="Arial"/>
              </w:rPr>
            </w:pPr>
            <w:r w:rsidRPr="00F44252">
              <w:rPr>
                <w:rFonts w:eastAsia="Arial"/>
              </w:rPr>
              <w:t>Lead all CI efforts and implements systems for monitoring performance, assessing risk, and proactively responding to changes in demand or supply chain disruptions.</w:t>
            </w:r>
          </w:p>
        </w:tc>
      </w:tr>
      <w:tr w:rsidR="00E63522" w:rsidRPr="006B6359" w14:paraId="0E13B25E" w14:textId="77777777" w:rsidTr="2601A78A">
        <w:trPr>
          <w:trHeight w:val="20"/>
        </w:trPr>
        <w:tc>
          <w:tcPr>
            <w:tcW w:w="10655" w:type="dxa"/>
            <w:tcBorders>
              <w:top w:val="nil"/>
            </w:tcBorders>
            <w:tcMar>
              <w:top w:w="58" w:type="dxa"/>
              <w:left w:w="115" w:type="dxa"/>
              <w:bottom w:w="58" w:type="dxa"/>
              <w:right w:w="115" w:type="dxa"/>
            </w:tcMar>
            <w:vAlign w:val="center"/>
          </w:tcPr>
          <w:p w14:paraId="62C3D6C8" w14:textId="790E462C" w:rsidR="00E63522" w:rsidRPr="00E63522" w:rsidRDefault="00F91C97" w:rsidP="00E63522">
            <w:pPr>
              <w:pStyle w:val="ListParagraph"/>
              <w:numPr>
                <w:ilvl w:val="0"/>
                <w:numId w:val="24"/>
              </w:numPr>
            </w:pPr>
            <w:r w:rsidRPr="00363497">
              <w:t>Manage supply chain risk through buying strategies, supplier agreements, 2nd sourcing, or other methods to mitigate risk to the business </w:t>
            </w:r>
          </w:p>
        </w:tc>
      </w:tr>
      <w:tr w:rsidR="00E63522" w:rsidRPr="006B6359" w14:paraId="68CCA22A" w14:textId="77777777" w:rsidTr="2601A78A">
        <w:trPr>
          <w:trHeight w:val="20"/>
        </w:trPr>
        <w:tc>
          <w:tcPr>
            <w:tcW w:w="10655" w:type="dxa"/>
            <w:tcBorders>
              <w:top w:val="nil"/>
            </w:tcBorders>
            <w:tcMar>
              <w:top w:w="58" w:type="dxa"/>
              <w:left w:w="115" w:type="dxa"/>
              <w:bottom w:w="58" w:type="dxa"/>
              <w:right w:w="115" w:type="dxa"/>
            </w:tcMar>
            <w:vAlign w:val="center"/>
          </w:tcPr>
          <w:p w14:paraId="44DCE1BB" w14:textId="07D8994E" w:rsidR="00E63522" w:rsidRPr="005771B7" w:rsidRDefault="227F61D9" w:rsidP="2601A78A">
            <w:pPr>
              <w:pStyle w:val="ListParagraph"/>
              <w:numPr>
                <w:ilvl w:val="0"/>
                <w:numId w:val="24"/>
              </w:numPr>
              <w:rPr>
                <w:rFonts w:eastAsia="Arial"/>
              </w:rPr>
            </w:pPr>
            <w:r w:rsidRPr="005771B7">
              <w:rPr>
                <w:rFonts w:eastAsia="Arial"/>
              </w:rPr>
              <w:t>Collaborates with other functions to define current and future inventory requirements and hold the team accountable to diligently manage inventory levels. Implements processes/systems and utilizes data analysis tools to increase responsiveness to demand changes.</w:t>
            </w:r>
          </w:p>
        </w:tc>
      </w:tr>
      <w:tr w:rsidR="00E63522" w:rsidRPr="006B6359" w14:paraId="6B7088E9" w14:textId="77777777" w:rsidTr="2601A78A">
        <w:trPr>
          <w:trHeight w:val="20"/>
        </w:trPr>
        <w:tc>
          <w:tcPr>
            <w:tcW w:w="10655" w:type="dxa"/>
            <w:tcBorders>
              <w:top w:val="nil"/>
            </w:tcBorders>
            <w:tcMar>
              <w:top w:w="58" w:type="dxa"/>
              <w:left w:w="115" w:type="dxa"/>
              <w:bottom w:w="58" w:type="dxa"/>
              <w:right w:w="115" w:type="dxa"/>
            </w:tcMar>
            <w:vAlign w:val="center"/>
          </w:tcPr>
          <w:p w14:paraId="294F8A11" w14:textId="0F5721D5" w:rsidR="00E63522" w:rsidRPr="005771B7" w:rsidRDefault="123CD10A" w:rsidP="2601A78A">
            <w:pPr>
              <w:pStyle w:val="ListParagraph"/>
              <w:numPr>
                <w:ilvl w:val="0"/>
                <w:numId w:val="24"/>
              </w:numPr>
              <w:rPr>
                <w:rFonts w:eastAsia="Arial"/>
              </w:rPr>
            </w:pPr>
            <w:r w:rsidRPr="005771B7">
              <w:rPr>
                <w:rFonts w:eastAsia="Arial"/>
              </w:rPr>
              <w:t>Provides input to strategic decisions that affect the functional area of responsibility and provides input into developing the staff’s budget.</w:t>
            </w:r>
          </w:p>
        </w:tc>
      </w:tr>
      <w:tr w:rsidR="00E63522" w:rsidRPr="006B6359" w14:paraId="2C83E253" w14:textId="77777777" w:rsidTr="2601A78A">
        <w:trPr>
          <w:trHeight w:val="20"/>
        </w:trPr>
        <w:tc>
          <w:tcPr>
            <w:tcW w:w="10655" w:type="dxa"/>
            <w:tcBorders>
              <w:top w:val="nil"/>
            </w:tcBorders>
            <w:tcMar>
              <w:top w:w="58" w:type="dxa"/>
              <w:left w:w="115" w:type="dxa"/>
              <w:bottom w:w="58" w:type="dxa"/>
              <w:right w:w="115" w:type="dxa"/>
            </w:tcMar>
            <w:vAlign w:val="center"/>
          </w:tcPr>
          <w:p w14:paraId="4C8885DA" w14:textId="63A96F9E" w:rsidR="00E63522" w:rsidRPr="005771B7" w:rsidRDefault="4134A777" w:rsidP="2601A78A">
            <w:pPr>
              <w:pStyle w:val="ListParagraph"/>
              <w:numPr>
                <w:ilvl w:val="0"/>
                <w:numId w:val="24"/>
              </w:numPr>
              <w:rPr>
                <w:rFonts w:eastAsia="Arial"/>
              </w:rPr>
            </w:pPr>
            <w:r w:rsidRPr="005771B7">
              <w:rPr>
                <w:rFonts w:eastAsia="Arial"/>
              </w:rPr>
              <w:t>Oversees auditing process to ensure procurement records comply with applicable industry or governmental regulations.</w:t>
            </w:r>
          </w:p>
        </w:tc>
      </w:tr>
      <w:tr w:rsidR="00E63522" w:rsidRPr="006B6359" w14:paraId="5FBDA38F" w14:textId="77777777" w:rsidTr="2601A78A">
        <w:trPr>
          <w:trHeight w:val="20"/>
        </w:trPr>
        <w:tc>
          <w:tcPr>
            <w:tcW w:w="10655" w:type="dxa"/>
            <w:tcBorders>
              <w:top w:val="nil"/>
            </w:tcBorders>
            <w:tcMar>
              <w:top w:w="58" w:type="dxa"/>
              <w:left w:w="115" w:type="dxa"/>
              <w:bottom w:w="58" w:type="dxa"/>
              <w:right w:w="115" w:type="dxa"/>
            </w:tcMar>
            <w:vAlign w:val="center"/>
          </w:tcPr>
          <w:p w14:paraId="2645D308" w14:textId="093893FF" w:rsidR="00E63522" w:rsidRPr="00E63522" w:rsidRDefault="00E63522" w:rsidP="00E63522">
            <w:pPr>
              <w:pStyle w:val="ListParagraph"/>
              <w:numPr>
                <w:ilvl w:val="0"/>
                <w:numId w:val="24"/>
              </w:numPr>
            </w:pPr>
            <w:r w:rsidRPr="00E63522">
              <w:t>Plan and negotiate contracts with favorable impact on inventory goals, quality, and continuity of supply and corporate cost objectives. </w:t>
            </w:r>
          </w:p>
        </w:tc>
      </w:tr>
      <w:tr w:rsidR="00E63522" w:rsidRPr="006B6359" w14:paraId="45302EEE" w14:textId="77777777" w:rsidTr="2601A78A">
        <w:trPr>
          <w:trHeight w:val="20"/>
        </w:trPr>
        <w:tc>
          <w:tcPr>
            <w:tcW w:w="10655" w:type="dxa"/>
            <w:tcBorders>
              <w:top w:val="nil"/>
            </w:tcBorders>
            <w:tcMar>
              <w:top w:w="58" w:type="dxa"/>
              <w:left w:w="115" w:type="dxa"/>
              <w:bottom w:w="58" w:type="dxa"/>
              <w:right w:w="115" w:type="dxa"/>
            </w:tcMar>
            <w:vAlign w:val="center"/>
          </w:tcPr>
          <w:p w14:paraId="3B584A89" w14:textId="64852D09" w:rsidR="00E63522" w:rsidRPr="00E63522" w:rsidRDefault="00E63522" w:rsidP="00E63522">
            <w:pPr>
              <w:pStyle w:val="ListParagraph"/>
              <w:numPr>
                <w:ilvl w:val="0"/>
                <w:numId w:val="24"/>
              </w:numPr>
            </w:pPr>
            <w:r w:rsidRPr="00E63522">
              <w:t>Establish improvement objectives for suppliers, analyze their performance, and take the necessary actions to ensure that objectives are met. </w:t>
            </w:r>
          </w:p>
        </w:tc>
      </w:tr>
      <w:tr w:rsidR="00E63522" w:rsidRPr="006B6359" w14:paraId="44071337" w14:textId="77777777" w:rsidTr="2601A78A">
        <w:trPr>
          <w:trHeight w:val="20"/>
        </w:trPr>
        <w:tc>
          <w:tcPr>
            <w:tcW w:w="10655" w:type="dxa"/>
            <w:tcBorders>
              <w:top w:val="nil"/>
            </w:tcBorders>
            <w:tcMar>
              <w:top w:w="58" w:type="dxa"/>
              <w:left w:w="115" w:type="dxa"/>
              <w:bottom w:w="58" w:type="dxa"/>
              <w:right w:w="115" w:type="dxa"/>
            </w:tcMar>
            <w:vAlign w:val="center"/>
          </w:tcPr>
          <w:p w14:paraId="603DF5AF" w14:textId="5E78FA3F" w:rsidR="00E63522" w:rsidRPr="00E63522" w:rsidRDefault="00E63522" w:rsidP="00E63522">
            <w:pPr>
              <w:pStyle w:val="ListParagraph"/>
              <w:numPr>
                <w:ilvl w:val="0"/>
                <w:numId w:val="24"/>
              </w:numPr>
            </w:pPr>
            <w:r w:rsidRPr="00E63522">
              <w:t>Manage employee talent and development. Coordinate performance reviews, recruitment/hiring, technical training, corrective actions, and employee relations. </w:t>
            </w:r>
          </w:p>
        </w:tc>
      </w:tr>
      <w:tr w:rsidR="00E63522" w:rsidRPr="006B6359" w14:paraId="4B852955" w14:textId="77777777" w:rsidTr="2601A78A">
        <w:trPr>
          <w:trHeight w:val="20"/>
        </w:trPr>
        <w:tc>
          <w:tcPr>
            <w:tcW w:w="10655" w:type="dxa"/>
            <w:tcBorders>
              <w:top w:val="nil"/>
            </w:tcBorders>
            <w:tcMar>
              <w:top w:w="58" w:type="dxa"/>
              <w:left w:w="115" w:type="dxa"/>
              <w:bottom w:w="58" w:type="dxa"/>
              <w:right w:w="115" w:type="dxa"/>
            </w:tcMar>
            <w:vAlign w:val="center"/>
          </w:tcPr>
          <w:p w14:paraId="467806C8" w14:textId="77777777" w:rsidR="00E63522" w:rsidRPr="00CC01A6" w:rsidRDefault="00E63522" w:rsidP="00E63522">
            <w:pPr>
              <w:pStyle w:val="ListParagraph"/>
              <w:numPr>
                <w:ilvl w:val="0"/>
                <w:numId w:val="24"/>
              </w:numPr>
            </w:pPr>
            <w:r w:rsidRPr="00CC01A6">
              <w:t>Oversee quoting, negotiating, and supplier relationship management of the Purchasing team. </w:t>
            </w:r>
          </w:p>
          <w:p w14:paraId="48DC6E6D" w14:textId="67C8CAE4" w:rsidR="009E1D7B" w:rsidRPr="00CC01A6" w:rsidRDefault="009E1D7B" w:rsidP="0083204D"/>
        </w:tc>
      </w:tr>
      <w:tr w:rsidR="2601A78A" w14:paraId="56CB4B5A" w14:textId="77777777" w:rsidTr="2601A78A">
        <w:trPr>
          <w:trHeight w:val="20"/>
        </w:trPr>
        <w:tc>
          <w:tcPr>
            <w:tcW w:w="10655" w:type="dxa"/>
            <w:tcBorders>
              <w:top w:val="nil"/>
            </w:tcBorders>
            <w:tcMar>
              <w:top w:w="58" w:type="dxa"/>
              <w:left w:w="115" w:type="dxa"/>
              <w:bottom w:w="58" w:type="dxa"/>
              <w:right w:w="115" w:type="dxa"/>
            </w:tcMar>
            <w:vAlign w:val="center"/>
          </w:tcPr>
          <w:p w14:paraId="430DD181" w14:textId="6DAC0F81" w:rsidR="2AEEF9AA" w:rsidRPr="00F926C5" w:rsidRDefault="005771B7" w:rsidP="2601A78A">
            <w:pPr>
              <w:pStyle w:val="ListParagraph"/>
              <w:numPr>
                <w:ilvl w:val="0"/>
                <w:numId w:val="24"/>
              </w:numPr>
              <w:rPr>
                <w:rFonts w:eastAsia="Arial"/>
              </w:rPr>
            </w:pPr>
            <w:r w:rsidRPr="00F926C5">
              <w:rPr>
                <w:rFonts w:eastAsia="Arial"/>
              </w:rPr>
              <w:lastRenderedPageBreak/>
              <w:t>Resolve</w:t>
            </w:r>
            <w:r w:rsidR="2AEEF9AA" w:rsidRPr="00F926C5">
              <w:rPr>
                <w:rFonts w:eastAsia="Arial"/>
              </w:rPr>
              <w:t xml:space="preserve"> escalated issues arising from operations or cross-functional stakeholders and driving collaboration across departments.</w:t>
            </w:r>
          </w:p>
        </w:tc>
      </w:tr>
    </w:tbl>
    <w:p w14:paraId="1D0CFE95" w14:textId="77777777" w:rsidR="00487ED1" w:rsidRDefault="00487ED1" w:rsidP="00487ED1">
      <w:pPr>
        <w:sectPr w:rsidR="00487ED1" w:rsidSect="00C67156">
          <w:headerReference w:type="default" r:id="rId11"/>
          <w:footerReference w:type="default" r:id="rId12"/>
          <w:pgSz w:w="12240" w:h="15840"/>
          <w:pgMar w:top="720" w:right="720" w:bottom="720" w:left="720" w:header="720" w:footer="360" w:gutter="0"/>
          <w:cols w:space="720"/>
          <w:docGrid w:linePitch="360"/>
        </w:sectPr>
      </w:pPr>
    </w:p>
    <w:p w14:paraId="16CB09E7" w14:textId="5A590128" w:rsidR="009A0AD6" w:rsidRDefault="009A0AD6" w:rsidP="009A0AD6">
      <w:pPr>
        <w:tabs>
          <w:tab w:val="left" w:pos="1725"/>
        </w:tabs>
      </w:pPr>
    </w:p>
    <w:p w14:paraId="168F6A88" w14:textId="064790EE" w:rsidR="009A0AD6" w:rsidRPr="009A0AD6" w:rsidRDefault="009A0AD6" w:rsidP="009A0AD6">
      <w:pPr>
        <w:tabs>
          <w:tab w:val="left" w:pos="1725"/>
        </w:tabs>
        <w:sectPr w:rsidR="009A0AD6" w:rsidRPr="009A0AD6" w:rsidSect="00CF1E17">
          <w:type w:val="continuous"/>
          <w:pgSz w:w="12240" w:h="15840"/>
          <w:pgMar w:top="720" w:right="720" w:bottom="720" w:left="720" w:header="720" w:footer="360" w:gutter="0"/>
          <w:cols w:space="720"/>
          <w:docGrid w:linePitch="360"/>
        </w:sectPr>
      </w:pPr>
      <w:r>
        <w:tab/>
      </w:r>
    </w:p>
    <w:tbl>
      <w:tblPr>
        <w:tblStyle w:val="TableGrid"/>
        <w:tblW w:w="10870" w:type="dxa"/>
        <w:tblInd w:w="13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870"/>
      </w:tblGrid>
      <w:tr w:rsidR="00487ED1" w:rsidRPr="006B6359" w14:paraId="0C74945F" w14:textId="77777777" w:rsidTr="001E5C9D">
        <w:tc>
          <w:tcPr>
            <w:tcW w:w="10870" w:type="dxa"/>
            <w:tcBorders>
              <w:top w:val="single" w:sz="4" w:space="0" w:color="595959" w:themeColor="text1" w:themeTint="A6"/>
              <w:bottom w:val="single" w:sz="4" w:space="0" w:color="595959" w:themeColor="text1" w:themeTint="A6"/>
            </w:tcBorders>
            <w:shd w:val="clear" w:color="auto" w:fill="D9D9D9" w:themeFill="background1" w:themeFillShade="D9"/>
            <w:tcMar>
              <w:top w:w="58" w:type="dxa"/>
              <w:left w:w="115" w:type="dxa"/>
              <w:bottom w:w="58" w:type="dxa"/>
              <w:right w:w="115" w:type="dxa"/>
            </w:tcMar>
          </w:tcPr>
          <w:p w14:paraId="16F69310" w14:textId="49E4ED9F" w:rsidR="00487ED1" w:rsidRPr="009B5F69" w:rsidRDefault="001E5C9D" w:rsidP="00845BDF">
            <w:pPr>
              <w:keepNext/>
              <w:jc w:val="center"/>
              <w:rPr>
                <w:b/>
                <w:sz w:val="24"/>
                <w:szCs w:val="24"/>
              </w:rPr>
            </w:pPr>
            <w:r w:rsidRPr="009B5F69">
              <w:rPr>
                <w:b/>
                <w:sz w:val="24"/>
                <w:szCs w:val="24"/>
              </w:rPr>
              <w:lastRenderedPageBreak/>
              <w:t>The Experience, Skills, and Abilities Needed:</w:t>
            </w:r>
          </w:p>
        </w:tc>
      </w:tr>
      <w:tr w:rsidR="00487ED1" w:rsidRPr="006B6359" w14:paraId="3248DFD2" w14:textId="77777777" w:rsidTr="001E5C9D">
        <w:trPr>
          <w:trHeight w:val="108"/>
        </w:trPr>
        <w:tc>
          <w:tcPr>
            <w:tcW w:w="10870" w:type="dxa"/>
            <w:tcBorders>
              <w:bottom w:val="single" w:sz="4" w:space="0" w:color="595959" w:themeColor="text1" w:themeTint="A6"/>
            </w:tcBorders>
            <w:tcMar>
              <w:top w:w="0" w:type="dxa"/>
              <w:left w:w="115" w:type="dxa"/>
              <w:bottom w:w="0" w:type="dxa"/>
              <w:right w:w="115" w:type="dxa"/>
            </w:tcMar>
          </w:tcPr>
          <w:p w14:paraId="7DF43BF4" w14:textId="77777777" w:rsidR="007431E2" w:rsidRPr="007431E2" w:rsidRDefault="007431E2" w:rsidP="007431E2">
            <w:pPr>
              <w:rPr>
                <w:rFonts w:eastAsia="Times New Roman" w:cs="Times New Roman"/>
              </w:rPr>
            </w:pPr>
            <w:r w:rsidRPr="007431E2">
              <w:rPr>
                <w:rFonts w:eastAsia="Times New Roman" w:cs="Times New Roman"/>
                <w:b/>
                <w:bCs/>
              </w:rPr>
              <w:t>Required:</w:t>
            </w:r>
          </w:p>
          <w:p w14:paraId="1DACF402" w14:textId="77777777" w:rsidR="007431E2" w:rsidRPr="007431E2" w:rsidRDefault="007431E2" w:rsidP="007431E2">
            <w:pPr>
              <w:numPr>
                <w:ilvl w:val="0"/>
                <w:numId w:val="25"/>
              </w:numPr>
              <w:rPr>
                <w:rFonts w:eastAsia="Times New Roman" w:cs="Times New Roman"/>
              </w:rPr>
            </w:pPr>
            <w:r w:rsidRPr="007431E2">
              <w:rPr>
                <w:rFonts w:eastAsia="Times New Roman" w:cs="Times New Roman"/>
              </w:rPr>
              <w:t>Bachelor's Degree in supply chain or related field. </w:t>
            </w:r>
          </w:p>
          <w:p w14:paraId="0F19A7A7" w14:textId="77777777" w:rsidR="007431E2" w:rsidRPr="007431E2" w:rsidRDefault="007431E2" w:rsidP="007431E2">
            <w:pPr>
              <w:numPr>
                <w:ilvl w:val="0"/>
                <w:numId w:val="25"/>
              </w:numPr>
              <w:rPr>
                <w:rFonts w:eastAsia="Times New Roman" w:cs="Times New Roman"/>
              </w:rPr>
            </w:pPr>
            <w:r w:rsidRPr="007431E2">
              <w:rPr>
                <w:rFonts w:eastAsia="Times New Roman" w:cs="Times New Roman"/>
              </w:rPr>
              <w:t>Ten (</w:t>
            </w:r>
            <w:proofErr w:type="gramStart"/>
            <w:r w:rsidRPr="007431E2">
              <w:rPr>
                <w:rFonts w:eastAsia="Times New Roman" w:cs="Times New Roman"/>
              </w:rPr>
              <w:t>10)+</w:t>
            </w:r>
            <w:proofErr w:type="gramEnd"/>
            <w:r w:rsidRPr="007431E2">
              <w:rPr>
                <w:rFonts w:eastAsia="Times New Roman" w:cs="Times New Roman"/>
              </w:rPr>
              <w:t> years of experience in the supply chain. </w:t>
            </w:r>
          </w:p>
          <w:p w14:paraId="66416A9D" w14:textId="77777777" w:rsidR="007431E2" w:rsidRPr="007431E2" w:rsidRDefault="007431E2" w:rsidP="007431E2">
            <w:pPr>
              <w:numPr>
                <w:ilvl w:val="1"/>
                <w:numId w:val="25"/>
              </w:numPr>
              <w:rPr>
                <w:rFonts w:eastAsia="Times New Roman" w:cs="Times New Roman"/>
              </w:rPr>
            </w:pPr>
            <w:r w:rsidRPr="007431E2">
              <w:rPr>
                <w:rFonts w:eastAsia="Times New Roman" w:cs="Times New Roman"/>
              </w:rPr>
              <w:t>OR High School Diploma plus fifteen (15) years of experience in the supply chain. </w:t>
            </w:r>
          </w:p>
          <w:p w14:paraId="76A3E4AB" w14:textId="77777777" w:rsidR="007431E2" w:rsidRPr="007431E2" w:rsidRDefault="007431E2" w:rsidP="007431E2">
            <w:pPr>
              <w:numPr>
                <w:ilvl w:val="0"/>
                <w:numId w:val="25"/>
              </w:numPr>
              <w:rPr>
                <w:rFonts w:eastAsia="Times New Roman" w:cs="Times New Roman"/>
              </w:rPr>
            </w:pPr>
            <w:r w:rsidRPr="007431E2">
              <w:rPr>
                <w:rFonts w:eastAsia="Times New Roman" w:cs="Times New Roman"/>
              </w:rPr>
              <w:t>Experience in MRP system environment.</w:t>
            </w:r>
          </w:p>
          <w:p w14:paraId="088879F2" w14:textId="77777777" w:rsidR="007431E2" w:rsidRPr="007431E2" w:rsidRDefault="007431E2" w:rsidP="007431E2">
            <w:pPr>
              <w:rPr>
                <w:rFonts w:eastAsia="Times New Roman" w:cs="Times New Roman"/>
              </w:rPr>
            </w:pPr>
          </w:p>
          <w:p w14:paraId="76BAFC46" w14:textId="77777777" w:rsidR="007431E2" w:rsidRPr="007431E2" w:rsidRDefault="007431E2" w:rsidP="007431E2">
            <w:pPr>
              <w:rPr>
                <w:rFonts w:eastAsia="Times New Roman" w:cs="Times New Roman"/>
              </w:rPr>
            </w:pPr>
            <w:r w:rsidRPr="007431E2">
              <w:rPr>
                <w:rFonts w:eastAsia="Times New Roman" w:cs="Times New Roman"/>
                <w:b/>
                <w:bCs/>
              </w:rPr>
              <w:t>Preferred:</w:t>
            </w:r>
          </w:p>
          <w:p w14:paraId="7E6CEE94" w14:textId="77777777" w:rsidR="007431E2" w:rsidRPr="007431E2" w:rsidRDefault="007431E2" w:rsidP="007431E2">
            <w:pPr>
              <w:numPr>
                <w:ilvl w:val="0"/>
                <w:numId w:val="26"/>
              </w:numPr>
              <w:rPr>
                <w:rFonts w:eastAsia="Times New Roman" w:cs="Times New Roman"/>
              </w:rPr>
            </w:pPr>
            <w:r w:rsidRPr="007431E2">
              <w:rPr>
                <w:rFonts w:eastAsia="Times New Roman" w:cs="Times New Roman"/>
              </w:rPr>
              <w:t>Two (2) years of leadership experience with direct reports. </w:t>
            </w:r>
          </w:p>
          <w:p w14:paraId="3409AC5C" w14:textId="77777777" w:rsidR="007431E2" w:rsidRPr="007431E2" w:rsidRDefault="007431E2" w:rsidP="007431E2">
            <w:pPr>
              <w:numPr>
                <w:ilvl w:val="0"/>
                <w:numId w:val="26"/>
              </w:numPr>
              <w:rPr>
                <w:rFonts w:eastAsia="Times New Roman" w:cs="Times New Roman"/>
              </w:rPr>
            </w:pPr>
            <w:r w:rsidRPr="007431E2">
              <w:rPr>
                <w:rFonts w:eastAsia="Times New Roman" w:cs="Times New Roman"/>
              </w:rPr>
              <w:t>Experience managing an international team. </w:t>
            </w:r>
          </w:p>
          <w:p w14:paraId="7226245A" w14:textId="77777777" w:rsidR="007431E2" w:rsidRPr="007431E2" w:rsidRDefault="007431E2" w:rsidP="007431E2">
            <w:pPr>
              <w:numPr>
                <w:ilvl w:val="0"/>
                <w:numId w:val="26"/>
              </w:numPr>
              <w:rPr>
                <w:rFonts w:eastAsia="Times New Roman" w:cs="Times New Roman"/>
              </w:rPr>
            </w:pPr>
            <w:r w:rsidRPr="007431E2">
              <w:rPr>
                <w:rFonts w:eastAsia="Times New Roman" w:cs="Times New Roman"/>
              </w:rPr>
              <w:t>Global supply chain experience. </w:t>
            </w:r>
          </w:p>
          <w:p w14:paraId="3C4D9638" w14:textId="77777777" w:rsidR="007431E2" w:rsidRPr="007431E2" w:rsidRDefault="007431E2" w:rsidP="007431E2">
            <w:pPr>
              <w:numPr>
                <w:ilvl w:val="0"/>
                <w:numId w:val="26"/>
              </w:numPr>
              <w:rPr>
                <w:rFonts w:eastAsia="Times New Roman" w:cs="Times New Roman"/>
              </w:rPr>
            </w:pPr>
            <w:r w:rsidRPr="007431E2">
              <w:rPr>
                <w:rFonts w:eastAsia="Times New Roman" w:cs="Times New Roman"/>
              </w:rPr>
              <w:t>Experience in a lean manufacturing environment. </w:t>
            </w:r>
          </w:p>
          <w:p w14:paraId="0788B033" w14:textId="05052631" w:rsidR="007431E2" w:rsidRPr="007431E2" w:rsidRDefault="007431E2" w:rsidP="007431E2">
            <w:pPr>
              <w:numPr>
                <w:ilvl w:val="0"/>
                <w:numId w:val="26"/>
              </w:numPr>
              <w:rPr>
                <w:rFonts w:eastAsia="Times New Roman" w:cs="Times New Roman"/>
              </w:rPr>
            </w:pPr>
            <w:r w:rsidRPr="007431E2">
              <w:rPr>
                <w:rFonts w:eastAsia="Times New Roman" w:cs="Times New Roman"/>
              </w:rPr>
              <w:t>Professional certification (</w:t>
            </w:r>
            <w:r w:rsidR="00F7016B">
              <w:rPr>
                <w:rFonts w:eastAsia="Times New Roman" w:cs="Times New Roman"/>
              </w:rPr>
              <w:t xml:space="preserve">CPSM, </w:t>
            </w:r>
            <w:r w:rsidRPr="007431E2">
              <w:rPr>
                <w:rFonts w:eastAsia="Times New Roman" w:cs="Times New Roman"/>
              </w:rPr>
              <w:t>SPM, CPIM, CSCP). </w:t>
            </w:r>
          </w:p>
          <w:p w14:paraId="21DC3D71" w14:textId="77777777" w:rsidR="007431E2" w:rsidRPr="007431E2" w:rsidRDefault="007431E2" w:rsidP="007431E2">
            <w:pPr>
              <w:rPr>
                <w:rFonts w:eastAsia="Times New Roman" w:cs="Times New Roman"/>
              </w:rPr>
            </w:pPr>
          </w:p>
          <w:p w14:paraId="192DD246" w14:textId="77777777" w:rsidR="007431E2" w:rsidRPr="007431E2" w:rsidRDefault="007431E2" w:rsidP="007431E2">
            <w:pPr>
              <w:rPr>
                <w:rFonts w:eastAsia="Times New Roman" w:cs="Times New Roman"/>
              </w:rPr>
            </w:pPr>
            <w:r w:rsidRPr="007431E2">
              <w:rPr>
                <w:rFonts w:eastAsia="Times New Roman" w:cs="Times New Roman"/>
                <w:b/>
                <w:bCs/>
              </w:rPr>
              <w:t>Other:</w:t>
            </w:r>
          </w:p>
          <w:p w14:paraId="6B338654" w14:textId="46AD2C92" w:rsidR="009A641A" w:rsidRPr="007431E2" w:rsidRDefault="007431E2" w:rsidP="00120448">
            <w:pPr>
              <w:numPr>
                <w:ilvl w:val="0"/>
                <w:numId w:val="27"/>
              </w:numPr>
              <w:rPr>
                <w:rFonts w:eastAsia="Times New Roman" w:cs="Times New Roman"/>
              </w:rPr>
            </w:pPr>
            <w:r w:rsidRPr="007431E2">
              <w:rPr>
                <w:rFonts w:eastAsia="Times New Roman" w:cs="Times New Roman"/>
              </w:rPr>
              <w:t>Advanced skills in Microsoft Excel. </w:t>
            </w:r>
          </w:p>
          <w:p w14:paraId="3FAB8638" w14:textId="77777777" w:rsidR="00487ED1" w:rsidRPr="00F469C4" w:rsidRDefault="00487ED1" w:rsidP="00845BDF">
            <w:pPr>
              <w:rPr>
                <w:sz w:val="20"/>
                <w:szCs w:val="20"/>
              </w:rPr>
            </w:pPr>
          </w:p>
        </w:tc>
      </w:tr>
    </w:tbl>
    <w:p w14:paraId="30BF4E16" w14:textId="77777777" w:rsidR="00487ED1" w:rsidRDefault="00487ED1" w:rsidP="00487ED1">
      <w:pPr>
        <w:rPr>
          <w:sz w:val="20"/>
          <w:szCs w:val="20"/>
        </w:rPr>
      </w:pPr>
    </w:p>
    <w:tbl>
      <w:tblPr>
        <w:tblW w:w="10890" w:type="dxa"/>
        <w:tblInd w:w="108" w:type="dxa"/>
        <w:tblLayout w:type="fixed"/>
        <w:tblCellMar>
          <w:left w:w="0" w:type="dxa"/>
          <w:right w:w="0" w:type="dxa"/>
        </w:tblCellMar>
        <w:tblLook w:val="04A0" w:firstRow="1" w:lastRow="0" w:firstColumn="1" w:lastColumn="0" w:noHBand="0" w:noVBand="1"/>
      </w:tblPr>
      <w:tblGrid>
        <w:gridCol w:w="10890"/>
      </w:tblGrid>
      <w:tr w:rsidR="00487ED1" w:rsidRPr="00A90DAA" w14:paraId="44993A2F" w14:textId="77777777" w:rsidTr="00845BDF">
        <w:trPr>
          <w:trHeight w:val="395"/>
        </w:trPr>
        <w:tc>
          <w:tcPr>
            <w:tcW w:w="108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62370D1" w14:textId="6557BF55" w:rsidR="007431E2" w:rsidRPr="009B5F69" w:rsidRDefault="00487ED1" w:rsidP="007431E2">
            <w:pPr>
              <w:autoSpaceDE w:val="0"/>
              <w:autoSpaceDN w:val="0"/>
              <w:ind w:left="99"/>
              <w:jc w:val="center"/>
              <w:rPr>
                <w:b/>
                <w:bCs/>
                <w:sz w:val="24"/>
                <w:szCs w:val="24"/>
              </w:rPr>
            </w:pPr>
            <w:r w:rsidRPr="009B5F69">
              <w:rPr>
                <w:sz w:val="24"/>
                <w:szCs w:val="24"/>
              </w:rPr>
              <w:br w:type="page"/>
            </w:r>
            <w:r w:rsidR="007431E2" w:rsidRPr="009B5F69">
              <w:rPr>
                <w:b/>
                <w:bCs/>
                <w:sz w:val="24"/>
                <w:szCs w:val="24"/>
              </w:rPr>
              <w:t>What STERIS Offers:</w:t>
            </w:r>
          </w:p>
          <w:p w14:paraId="08ABDF11" w14:textId="55474411" w:rsidR="00487ED1" w:rsidRPr="00A90DAA" w:rsidRDefault="00487ED1" w:rsidP="00845BDF">
            <w:pPr>
              <w:autoSpaceDE w:val="0"/>
              <w:autoSpaceDN w:val="0"/>
              <w:ind w:left="99"/>
              <w:jc w:val="center"/>
              <w:rPr>
                <w:sz w:val="20"/>
                <w:szCs w:val="20"/>
              </w:rPr>
            </w:pPr>
          </w:p>
        </w:tc>
      </w:tr>
      <w:tr w:rsidR="00487ED1" w:rsidRPr="00A445B5" w14:paraId="2EA5D958" w14:textId="77777777" w:rsidTr="00845BDF">
        <w:trPr>
          <w:trHeight w:val="970"/>
        </w:trPr>
        <w:tc>
          <w:tcPr>
            <w:tcW w:w="108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25D2E4" w14:textId="77777777" w:rsidR="007431E2" w:rsidRPr="007431E2" w:rsidRDefault="007431E2" w:rsidP="007431E2">
            <w:pPr>
              <w:tabs>
                <w:tab w:val="left" w:pos="604"/>
              </w:tabs>
              <w:spacing w:line="276" w:lineRule="auto"/>
              <w:ind w:left="99"/>
            </w:pPr>
            <w:r w:rsidRPr="007431E2">
              <w:t>We value our employees and are committed to providing a comprehensive benefits package that support your health, well-being, and financial future. </w:t>
            </w:r>
          </w:p>
          <w:p w14:paraId="3318618D" w14:textId="77777777" w:rsidR="007431E2" w:rsidRPr="007431E2" w:rsidRDefault="007431E2" w:rsidP="007431E2">
            <w:pPr>
              <w:tabs>
                <w:tab w:val="left" w:pos="604"/>
              </w:tabs>
              <w:spacing w:line="276" w:lineRule="auto"/>
              <w:ind w:left="99"/>
            </w:pPr>
          </w:p>
          <w:p w14:paraId="49632734" w14:textId="77777777" w:rsidR="007431E2" w:rsidRPr="007431E2" w:rsidRDefault="007431E2" w:rsidP="007431E2">
            <w:pPr>
              <w:tabs>
                <w:tab w:val="left" w:pos="604"/>
              </w:tabs>
              <w:spacing w:line="276" w:lineRule="auto"/>
              <w:ind w:left="99"/>
            </w:pPr>
            <w:r w:rsidRPr="007431E2">
              <w:rPr>
                <w:i/>
                <w:iCs/>
              </w:rPr>
              <w:t>Here is just a brief overview of what we offer:</w:t>
            </w:r>
          </w:p>
          <w:p w14:paraId="7BE3CC94" w14:textId="77777777" w:rsidR="007431E2" w:rsidRPr="007431E2" w:rsidRDefault="007431E2" w:rsidP="007431E2">
            <w:pPr>
              <w:numPr>
                <w:ilvl w:val="0"/>
                <w:numId w:val="28"/>
              </w:numPr>
              <w:tabs>
                <w:tab w:val="left" w:pos="604"/>
              </w:tabs>
              <w:spacing w:line="276" w:lineRule="auto"/>
            </w:pPr>
            <w:r w:rsidRPr="007431E2">
              <w:t>Market Competitive Pay</w:t>
            </w:r>
          </w:p>
          <w:p w14:paraId="6D2C5009" w14:textId="77777777" w:rsidR="007431E2" w:rsidRPr="007431E2" w:rsidRDefault="007431E2" w:rsidP="007431E2">
            <w:pPr>
              <w:numPr>
                <w:ilvl w:val="0"/>
                <w:numId w:val="28"/>
              </w:numPr>
              <w:tabs>
                <w:tab w:val="left" w:pos="604"/>
              </w:tabs>
              <w:spacing w:line="276" w:lineRule="auto"/>
            </w:pPr>
            <w:r w:rsidRPr="007431E2">
              <w:t>Extensive Paid Time Off (PTO) and 9 added Holidays</w:t>
            </w:r>
          </w:p>
          <w:p w14:paraId="5807564A" w14:textId="77777777" w:rsidR="007431E2" w:rsidRPr="007431E2" w:rsidRDefault="007431E2" w:rsidP="007431E2">
            <w:pPr>
              <w:numPr>
                <w:ilvl w:val="0"/>
                <w:numId w:val="28"/>
              </w:numPr>
              <w:tabs>
                <w:tab w:val="left" w:pos="604"/>
              </w:tabs>
              <w:spacing w:line="276" w:lineRule="auto"/>
            </w:pPr>
            <w:r w:rsidRPr="007431E2">
              <w:t>Excellent Healthcare, Dental and vision benefits</w:t>
            </w:r>
          </w:p>
          <w:p w14:paraId="2C8639D0" w14:textId="77777777" w:rsidR="007431E2" w:rsidRPr="007431E2" w:rsidRDefault="007431E2" w:rsidP="007431E2">
            <w:pPr>
              <w:numPr>
                <w:ilvl w:val="0"/>
                <w:numId w:val="28"/>
              </w:numPr>
              <w:tabs>
                <w:tab w:val="left" w:pos="604"/>
              </w:tabs>
              <w:spacing w:line="276" w:lineRule="auto"/>
            </w:pPr>
            <w:r w:rsidRPr="007431E2">
              <w:t>Long/Short Term Disability coverage</w:t>
            </w:r>
          </w:p>
          <w:p w14:paraId="3464ADBD" w14:textId="77777777" w:rsidR="007431E2" w:rsidRPr="007431E2" w:rsidRDefault="007431E2" w:rsidP="007431E2">
            <w:pPr>
              <w:numPr>
                <w:ilvl w:val="0"/>
                <w:numId w:val="28"/>
              </w:numPr>
              <w:tabs>
                <w:tab w:val="left" w:pos="604"/>
              </w:tabs>
              <w:spacing w:line="276" w:lineRule="auto"/>
            </w:pPr>
            <w:r w:rsidRPr="007431E2">
              <w:t>401(k) with a company match</w:t>
            </w:r>
          </w:p>
          <w:p w14:paraId="156A08F3" w14:textId="77777777" w:rsidR="007431E2" w:rsidRPr="007431E2" w:rsidRDefault="007431E2" w:rsidP="007431E2">
            <w:pPr>
              <w:numPr>
                <w:ilvl w:val="0"/>
                <w:numId w:val="28"/>
              </w:numPr>
              <w:tabs>
                <w:tab w:val="left" w:pos="604"/>
              </w:tabs>
              <w:spacing w:line="276" w:lineRule="auto"/>
            </w:pPr>
            <w:r w:rsidRPr="007431E2">
              <w:t>Maternity &amp; Paternity Leave</w:t>
            </w:r>
          </w:p>
          <w:p w14:paraId="1FE60B3A" w14:textId="77777777" w:rsidR="007431E2" w:rsidRPr="007431E2" w:rsidRDefault="007431E2" w:rsidP="007431E2">
            <w:pPr>
              <w:numPr>
                <w:ilvl w:val="0"/>
                <w:numId w:val="28"/>
              </w:numPr>
              <w:tabs>
                <w:tab w:val="left" w:pos="604"/>
              </w:tabs>
              <w:spacing w:line="276" w:lineRule="auto"/>
            </w:pPr>
            <w:r w:rsidRPr="007431E2">
              <w:t>Additional add-on benefits/discounts for programs such as Pet Insurance</w:t>
            </w:r>
          </w:p>
          <w:p w14:paraId="57496558" w14:textId="77777777" w:rsidR="007431E2" w:rsidRPr="007431E2" w:rsidRDefault="007431E2" w:rsidP="007431E2">
            <w:pPr>
              <w:numPr>
                <w:ilvl w:val="0"/>
                <w:numId w:val="28"/>
              </w:numPr>
              <w:tabs>
                <w:tab w:val="left" w:pos="604"/>
              </w:tabs>
              <w:spacing w:line="276" w:lineRule="auto"/>
            </w:pPr>
            <w:r w:rsidRPr="007431E2">
              <w:t>Tuition Reimbursement and continued educations programs</w:t>
            </w:r>
          </w:p>
          <w:p w14:paraId="383399F3" w14:textId="7A4DE053" w:rsidR="00487ED1" w:rsidRPr="00A445B5" w:rsidRDefault="007431E2" w:rsidP="007431E2">
            <w:pPr>
              <w:numPr>
                <w:ilvl w:val="0"/>
                <w:numId w:val="28"/>
              </w:numPr>
              <w:tabs>
                <w:tab w:val="left" w:pos="604"/>
              </w:tabs>
              <w:spacing w:line="276" w:lineRule="auto"/>
            </w:pPr>
            <w:r w:rsidRPr="007431E2">
              <w:t>Excellent opportunities for advancement in a stable long-term career</w:t>
            </w:r>
          </w:p>
        </w:tc>
      </w:tr>
    </w:tbl>
    <w:p w14:paraId="21E6677C" w14:textId="5AB58411" w:rsidR="00487ED1" w:rsidRDefault="00487ED1" w:rsidP="00487ED1"/>
    <w:tbl>
      <w:tblPr>
        <w:tblStyle w:val="TableGrid"/>
        <w:tblW w:w="10780" w:type="dxa"/>
        <w:tblInd w:w="13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0780"/>
      </w:tblGrid>
      <w:tr w:rsidR="00487ED1" w:rsidRPr="006B6359" w14:paraId="36A8D9CC" w14:textId="77777777" w:rsidTr="00CF546D">
        <w:tc>
          <w:tcPr>
            <w:tcW w:w="10780" w:type="dxa"/>
            <w:tcBorders>
              <w:bottom w:val="single" w:sz="4" w:space="0" w:color="595959" w:themeColor="text1" w:themeTint="A6"/>
            </w:tcBorders>
            <w:shd w:val="clear" w:color="auto" w:fill="D9D9D9" w:themeFill="background1" w:themeFillShade="D9"/>
            <w:tcMar>
              <w:top w:w="58" w:type="dxa"/>
              <w:left w:w="115" w:type="dxa"/>
              <w:bottom w:w="58" w:type="dxa"/>
              <w:right w:w="115" w:type="dxa"/>
            </w:tcMar>
          </w:tcPr>
          <w:p w14:paraId="458C691A" w14:textId="23E81828" w:rsidR="00487ED1" w:rsidRPr="009B5F69" w:rsidRDefault="007431E2" w:rsidP="007431E2">
            <w:pPr>
              <w:jc w:val="center"/>
              <w:rPr>
                <w:b/>
                <w:sz w:val="24"/>
                <w:szCs w:val="24"/>
              </w:rPr>
            </w:pPr>
            <w:r w:rsidRPr="009B5F69">
              <w:rPr>
                <w:b/>
                <w:sz w:val="24"/>
                <w:szCs w:val="24"/>
              </w:rPr>
              <w:t>Work Schedule:</w:t>
            </w:r>
          </w:p>
        </w:tc>
      </w:tr>
      <w:tr w:rsidR="00487ED1" w:rsidRPr="006B6359" w14:paraId="3D2ADD29" w14:textId="77777777" w:rsidTr="00CF546D">
        <w:tc>
          <w:tcPr>
            <w:tcW w:w="10780" w:type="dxa"/>
            <w:tcBorders>
              <w:top w:val="single" w:sz="4" w:space="0" w:color="595959" w:themeColor="text1" w:themeTint="A6"/>
              <w:left w:val="single" w:sz="4" w:space="0" w:color="auto"/>
              <w:bottom w:val="nil"/>
            </w:tcBorders>
            <w:shd w:val="clear" w:color="auto" w:fill="auto"/>
            <w:tcMar>
              <w:top w:w="58" w:type="dxa"/>
              <w:bottom w:w="58" w:type="dxa"/>
            </w:tcMar>
          </w:tcPr>
          <w:p w14:paraId="4B0BDB1A" w14:textId="77777777" w:rsidR="00CF546D" w:rsidRPr="00CF546D" w:rsidRDefault="00CF546D" w:rsidP="00CF546D">
            <w:pPr>
              <w:numPr>
                <w:ilvl w:val="0"/>
                <w:numId w:val="29"/>
              </w:numPr>
            </w:pPr>
            <w:r w:rsidRPr="00CF546D">
              <w:t>This is a hybrid schedule opportunity based in Eden Prairie, MN.</w:t>
            </w:r>
          </w:p>
          <w:p w14:paraId="20E1599A" w14:textId="77777777" w:rsidR="00CF546D" w:rsidRPr="009B5F69" w:rsidRDefault="00CF546D" w:rsidP="00CF546D">
            <w:pPr>
              <w:numPr>
                <w:ilvl w:val="0"/>
                <w:numId w:val="29"/>
              </w:numPr>
            </w:pPr>
            <w:r w:rsidRPr="00CF546D">
              <w:t>Up to 10% travel both domestic and international.</w:t>
            </w:r>
          </w:p>
          <w:p w14:paraId="690E0AFF" w14:textId="0DD7E571" w:rsidR="009B5F69" w:rsidRPr="009B5F69" w:rsidRDefault="009B5F69" w:rsidP="00CF546D">
            <w:pPr>
              <w:numPr>
                <w:ilvl w:val="0"/>
                <w:numId w:val="29"/>
              </w:numPr>
            </w:pPr>
            <w:r w:rsidRPr="009B5F69">
              <w:t xml:space="preserve">Link to the Job Posting: </w:t>
            </w:r>
            <w:hyperlink r:id="rId13" w:history="1">
              <w:r w:rsidRPr="009B5F69">
                <w:rPr>
                  <w:rStyle w:val="Hyperlink"/>
                </w:rPr>
                <w:t>https://bit.ly/49uQo8J</w:t>
              </w:r>
            </w:hyperlink>
          </w:p>
          <w:p w14:paraId="795E1E4A" w14:textId="77777777" w:rsidR="009B5F69" w:rsidRPr="00CF546D" w:rsidRDefault="009B5F69" w:rsidP="009B5F69">
            <w:pPr>
              <w:ind w:left="360"/>
            </w:pPr>
          </w:p>
          <w:p w14:paraId="32608DC0" w14:textId="5C95EF00" w:rsidR="00487ED1" w:rsidRPr="009B5F69" w:rsidRDefault="00487ED1" w:rsidP="00CF546D"/>
        </w:tc>
      </w:tr>
    </w:tbl>
    <w:p w14:paraId="6F251AAB" w14:textId="77777777" w:rsidR="00487ED1" w:rsidRPr="00FA39DB" w:rsidRDefault="00487ED1" w:rsidP="00487ED1">
      <w:pPr>
        <w:rPr>
          <w:sz w:val="18"/>
          <w:szCs w:val="18"/>
        </w:rPr>
      </w:pPr>
    </w:p>
    <w:sectPr w:rsidR="00487ED1" w:rsidRPr="00FA39DB" w:rsidSect="00C67156">
      <w:headerReference w:type="default" r:id="rId14"/>
      <w:footerReference w:type="default" r:id="rId15"/>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87EAB" w14:textId="77777777" w:rsidR="00FB676A" w:rsidRDefault="00FB676A" w:rsidP="00C67156">
      <w:r>
        <w:separator/>
      </w:r>
    </w:p>
  </w:endnote>
  <w:endnote w:type="continuationSeparator" w:id="0">
    <w:p w14:paraId="590B37CD" w14:textId="77777777" w:rsidR="00FB676A" w:rsidRDefault="00FB676A" w:rsidP="00C6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2B7FB" w14:textId="741CFDA1" w:rsidR="00FB44EA" w:rsidRPr="00F469C4" w:rsidRDefault="00FB44EA" w:rsidP="00FB44EA">
    <w:pPr>
      <w:pStyle w:val="Footer"/>
      <w:tabs>
        <w:tab w:val="clear" w:pos="9360"/>
        <w:tab w:val="right" w:pos="10710"/>
      </w:tabs>
      <w:rPr>
        <w:sz w:val="18"/>
        <w:szCs w:val="18"/>
      </w:rPr>
    </w:pPr>
    <w:r w:rsidRPr="00F469C4">
      <w:rPr>
        <w:sz w:val="18"/>
        <w:szCs w:val="18"/>
      </w:rPr>
      <w:t xml:space="preserve">Effective </w:t>
    </w:r>
    <w:r w:rsidR="004A7380">
      <w:rPr>
        <w:sz w:val="18"/>
        <w:szCs w:val="18"/>
      </w:rPr>
      <w:t>November</w:t>
    </w:r>
    <w:r>
      <w:rPr>
        <w:sz w:val="18"/>
        <w:szCs w:val="18"/>
      </w:rPr>
      <w:t xml:space="preserve"> 2024</w:t>
    </w:r>
    <w:r w:rsidRPr="00F469C4">
      <w:rPr>
        <w:sz w:val="18"/>
        <w:szCs w:val="18"/>
      </w:rPr>
      <w:tab/>
    </w:r>
    <w:r>
      <w:rPr>
        <w:sz w:val="18"/>
        <w:szCs w:val="18"/>
      </w:rPr>
      <w:tab/>
    </w:r>
    <w:r w:rsidRPr="00F469C4">
      <w:rPr>
        <w:sz w:val="18"/>
        <w:szCs w:val="18"/>
      </w:rPr>
      <w:t xml:space="preserve">Page </w:t>
    </w:r>
    <w:r w:rsidRPr="00F469C4">
      <w:rPr>
        <w:sz w:val="18"/>
        <w:szCs w:val="18"/>
      </w:rPr>
      <w:fldChar w:fldCharType="begin"/>
    </w:r>
    <w:r w:rsidRPr="00F469C4">
      <w:rPr>
        <w:sz w:val="18"/>
        <w:szCs w:val="18"/>
      </w:rPr>
      <w:instrText xml:space="preserve"> PAGE   \* MERGEFORMAT </w:instrText>
    </w:r>
    <w:r w:rsidRPr="00F469C4">
      <w:rPr>
        <w:sz w:val="18"/>
        <w:szCs w:val="18"/>
      </w:rPr>
      <w:fldChar w:fldCharType="separate"/>
    </w:r>
    <w:r>
      <w:rPr>
        <w:sz w:val="18"/>
        <w:szCs w:val="18"/>
      </w:rPr>
      <w:t>3</w:t>
    </w:r>
    <w:r w:rsidRPr="00F469C4">
      <w:rPr>
        <w:sz w:val="18"/>
        <w:szCs w:val="18"/>
      </w:rPr>
      <w:fldChar w:fldCharType="end"/>
    </w:r>
  </w:p>
  <w:p w14:paraId="6528EAFA" w14:textId="46A44E0E" w:rsidR="00FB44EA" w:rsidRPr="00FB44EA" w:rsidRDefault="00FB44EA" w:rsidP="00FB44EA">
    <w:pPr>
      <w:pStyle w:val="Footer"/>
      <w:rPr>
        <w:sz w:val="18"/>
        <w:szCs w:val="18"/>
      </w:rPr>
    </w:pPr>
    <w:r w:rsidRPr="00FB44EA">
      <w:rPr>
        <w:sz w:val="18"/>
        <w:szCs w:val="18"/>
      </w:rPr>
      <w:t xml:space="preserve">HRES-, Revision </w:t>
    </w:r>
  </w:p>
  <w:p w14:paraId="7A4A10CE" w14:textId="77777777" w:rsidR="00FB44EA" w:rsidRDefault="00FB4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C032" w14:textId="3C268155" w:rsidR="00071ACB" w:rsidRPr="00F469C4" w:rsidRDefault="00071ACB" w:rsidP="00C67156">
    <w:pPr>
      <w:pStyle w:val="Footer"/>
      <w:tabs>
        <w:tab w:val="clear" w:pos="9360"/>
        <w:tab w:val="right" w:pos="10710"/>
      </w:tabs>
      <w:rPr>
        <w:sz w:val="18"/>
        <w:szCs w:val="18"/>
      </w:rPr>
    </w:pPr>
    <w:r w:rsidRPr="00F469C4">
      <w:rPr>
        <w:sz w:val="18"/>
        <w:szCs w:val="18"/>
      </w:rPr>
      <w:t xml:space="preserve">Effective </w:t>
    </w:r>
    <w:r w:rsidR="00CF546D">
      <w:rPr>
        <w:sz w:val="18"/>
        <w:szCs w:val="18"/>
      </w:rPr>
      <w:t>November</w:t>
    </w:r>
    <w:r w:rsidR="003D3809">
      <w:rPr>
        <w:sz w:val="18"/>
        <w:szCs w:val="18"/>
      </w:rPr>
      <w:t xml:space="preserve"> 2024</w:t>
    </w:r>
    <w:r w:rsidRPr="00F469C4">
      <w:rPr>
        <w:sz w:val="18"/>
        <w:szCs w:val="18"/>
      </w:rPr>
      <w:tab/>
    </w:r>
    <w:r>
      <w:rPr>
        <w:sz w:val="18"/>
        <w:szCs w:val="18"/>
      </w:rPr>
      <w:tab/>
    </w:r>
    <w:r w:rsidRPr="00F469C4">
      <w:rPr>
        <w:sz w:val="18"/>
        <w:szCs w:val="18"/>
      </w:rPr>
      <w:t xml:space="preserve">Page </w:t>
    </w:r>
    <w:r w:rsidR="007D44AC" w:rsidRPr="00F469C4">
      <w:rPr>
        <w:sz w:val="18"/>
        <w:szCs w:val="18"/>
      </w:rPr>
      <w:fldChar w:fldCharType="begin"/>
    </w:r>
    <w:r w:rsidRPr="00F469C4">
      <w:rPr>
        <w:sz w:val="18"/>
        <w:szCs w:val="18"/>
      </w:rPr>
      <w:instrText xml:space="preserve"> PAGE   \* MERGEFORMAT </w:instrText>
    </w:r>
    <w:r w:rsidR="007D44AC" w:rsidRPr="00F469C4">
      <w:rPr>
        <w:sz w:val="18"/>
        <w:szCs w:val="18"/>
      </w:rPr>
      <w:fldChar w:fldCharType="separate"/>
    </w:r>
    <w:r w:rsidR="00B17A66">
      <w:rPr>
        <w:noProof/>
        <w:sz w:val="18"/>
        <w:szCs w:val="18"/>
      </w:rPr>
      <w:t>1</w:t>
    </w:r>
    <w:r w:rsidR="007D44AC" w:rsidRPr="00F469C4">
      <w:rPr>
        <w:sz w:val="18"/>
        <w:szCs w:val="18"/>
      </w:rPr>
      <w:fldChar w:fldCharType="end"/>
    </w:r>
  </w:p>
  <w:p w14:paraId="6FB7C033" w14:textId="7EABC55A" w:rsidR="00071ACB" w:rsidRPr="00FB44EA" w:rsidRDefault="003D3809">
    <w:pPr>
      <w:pStyle w:val="Footer"/>
      <w:rPr>
        <w:sz w:val="18"/>
        <w:szCs w:val="18"/>
      </w:rPr>
    </w:pPr>
    <w:r w:rsidRPr="00FB44EA">
      <w:rPr>
        <w:sz w:val="18"/>
        <w:szCs w:val="18"/>
      </w:rPr>
      <w:t>HRES-</w:t>
    </w:r>
    <w:r w:rsidR="00FB44EA" w:rsidRPr="00FB44EA">
      <w:rPr>
        <w:sz w:val="18"/>
        <w:szCs w:val="18"/>
      </w:rPr>
      <w:t xml:space="preserve">, Revision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BF358" w14:textId="77777777" w:rsidR="00FB676A" w:rsidRDefault="00FB676A" w:rsidP="00C67156">
      <w:r>
        <w:separator/>
      </w:r>
    </w:p>
  </w:footnote>
  <w:footnote w:type="continuationSeparator" w:id="0">
    <w:p w14:paraId="03E82B37" w14:textId="77777777" w:rsidR="00FB676A" w:rsidRDefault="00FB676A" w:rsidP="00C67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0"/>
      <w:gridCol w:w="3486"/>
    </w:tblGrid>
    <w:tr w:rsidR="00016FE9" w14:paraId="5242B9BC" w14:textId="77777777" w:rsidTr="00855EC2">
      <w:trPr>
        <w:trHeight w:val="709"/>
      </w:trPr>
      <w:tc>
        <w:tcPr>
          <w:tcW w:w="6970" w:type="dxa"/>
          <w:vAlign w:val="center"/>
        </w:tcPr>
        <w:p w14:paraId="7A5410C5" w14:textId="39287A1E" w:rsidR="00016FE9" w:rsidRPr="008D2848" w:rsidRDefault="00016FE9" w:rsidP="00016FE9">
          <w:pPr>
            <w:pStyle w:val="Header"/>
            <w:ind w:left="-105"/>
            <w:rPr>
              <w:b/>
              <w:bCs/>
              <w:sz w:val="40"/>
              <w:szCs w:val="40"/>
            </w:rPr>
          </w:pPr>
          <w:r w:rsidRPr="008D2848">
            <w:rPr>
              <w:b/>
              <w:bCs/>
              <w:color w:val="808080" w:themeColor="background1" w:themeShade="80"/>
              <w:sz w:val="40"/>
              <w:szCs w:val="40"/>
            </w:rPr>
            <w:t>Job Description</w:t>
          </w:r>
          <w:r w:rsidR="009B5F69">
            <w:rPr>
              <w:b/>
              <w:bCs/>
              <w:color w:val="808080" w:themeColor="background1" w:themeShade="80"/>
              <w:sz w:val="40"/>
              <w:szCs w:val="40"/>
            </w:rPr>
            <w:t xml:space="preserve"> – Senior Purchasing Manager</w:t>
          </w:r>
        </w:p>
      </w:tc>
      <w:tc>
        <w:tcPr>
          <w:tcW w:w="3486" w:type="dxa"/>
          <w:vAlign w:val="center"/>
        </w:tcPr>
        <w:p w14:paraId="0614425E" w14:textId="77777777" w:rsidR="00016FE9" w:rsidRDefault="00016FE9" w:rsidP="00016FE9">
          <w:pPr>
            <w:pStyle w:val="Header"/>
            <w:jc w:val="center"/>
          </w:pPr>
          <w:r>
            <w:rPr>
              <w:noProof/>
            </w:rPr>
            <w:drawing>
              <wp:inline distT="0" distB="0" distL="0" distR="0" wp14:anchorId="64DC33DE" wp14:editId="43625542">
                <wp:extent cx="1950720" cy="323215"/>
                <wp:effectExtent l="0" t="0" r="0" b="635"/>
                <wp:docPr id="229939406" name="Picture 229939406" descr="A black and grey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57698" name="Picture 1689657698" descr="A black and grey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0720" cy="323215"/>
                        </a:xfrm>
                        <a:prstGeom prst="rect">
                          <a:avLst/>
                        </a:prstGeom>
                      </pic:spPr>
                    </pic:pic>
                  </a:graphicData>
                </a:graphic>
              </wp:inline>
            </w:drawing>
          </w:r>
        </w:p>
      </w:tc>
    </w:tr>
  </w:tbl>
  <w:p w14:paraId="2E871BDB" w14:textId="77777777" w:rsidR="00487ED1" w:rsidRDefault="00487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7C030" w14:textId="77777777" w:rsidR="00071ACB" w:rsidRPr="00C67156" w:rsidRDefault="00071ACB">
    <w:pPr>
      <w:pStyle w:val="Header"/>
      <w:rPr>
        <w:b/>
        <w:sz w:val="40"/>
        <w:szCs w:val="40"/>
      </w:rPr>
    </w:pPr>
    <w:r w:rsidRPr="00C67156">
      <w:rPr>
        <w:b/>
        <w:noProof/>
        <w:sz w:val="40"/>
        <w:szCs w:val="40"/>
      </w:rPr>
      <w:drawing>
        <wp:anchor distT="0" distB="0" distL="114300" distR="114300" simplePos="0" relativeHeight="251658240" behindDoc="1" locked="0" layoutInCell="1" allowOverlap="1" wp14:anchorId="6FB7C034" wp14:editId="6FB7C035">
          <wp:simplePos x="0" y="0"/>
          <wp:positionH relativeFrom="margin">
            <wp:align>right</wp:align>
          </wp:positionH>
          <wp:positionV relativeFrom="margin">
            <wp:posOffset>-642346</wp:posOffset>
          </wp:positionV>
          <wp:extent cx="1948646" cy="324091"/>
          <wp:effectExtent l="19050" t="0" r="0" b="0"/>
          <wp:wrapNone/>
          <wp:docPr id="1" name="Picture 0" descr="STERISHoriz_no_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ISHoriz_no_r_RGB.png"/>
                  <pic:cNvPicPr/>
                </pic:nvPicPr>
                <pic:blipFill>
                  <a:blip r:embed="rId1"/>
                  <a:stretch>
                    <a:fillRect/>
                  </a:stretch>
                </pic:blipFill>
                <pic:spPr>
                  <a:xfrm>
                    <a:off x="0" y="0"/>
                    <a:ext cx="1948646" cy="324091"/>
                  </a:xfrm>
                  <a:prstGeom prst="rect">
                    <a:avLst/>
                  </a:prstGeom>
                </pic:spPr>
              </pic:pic>
            </a:graphicData>
          </a:graphic>
        </wp:anchor>
      </w:drawing>
    </w:r>
    <w:r w:rsidR="00572805">
      <w:rPr>
        <w:b/>
        <w:sz w:val="40"/>
        <w:szCs w:val="40"/>
      </w:rPr>
      <w:t>JOB</w:t>
    </w:r>
    <w:r w:rsidRPr="00C67156">
      <w:rPr>
        <w:b/>
        <w:sz w:val="40"/>
        <w:szCs w:val="40"/>
      </w:rPr>
      <w:t xml:space="preserve"> DESCRIPTION</w:t>
    </w:r>
  </w:p>
  <w:p w14:paraId="6FB7C031" w14:textId="77777777" w:rsidR="00071ACB" w:rsidRDefault="00071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2417"/>
    <w:multiLevelType w:val="hybridMultilevel"/>
    <w:tmpl w:val="956241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2416C9"/>
    <w:multiLevelType w:val="hybridMultilevel"/>
    <w:tmpl w:val="BA7E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99A"/>
    <w:multiLevelType w:val="hybridMultilevel"/>
    <w:tmpl w:val="B9FA6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0C68"/>
    <w:multiLevelType w:val="hybridMultilevel"/>
    <w:tmpl w:val="330E2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F3702"/>
    <w:multiLevelType w:val="multilevel"/>
    <w:tmpl w:val="2AE2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D23D9"/>
    <w:multiLevelType w:val="hybridMultilevel"/>
    <w:tmpl w:val="6B8A2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A028C"/>
    <w:multiLevelType w:val="hybridMultilevel"/>
    <w:tmpl w:val="8ABA66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CD1632"/>
    <w:multiLevelType w:val="hybridMultilevel"/>
    <w:tmpl w:val="4F085BE0"/>
    <w:lvl w:ilvl="0" w:tplc="89EC8B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16E8A"/>
    <w:multiLevelType w:val="hybridMultilevel"/>
    <w:tmpl w:val="D0BA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378FC"/>
    <w:multiLevelType w:val="multilevel"/>
    <w:tmpl w:val="5558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F49BE"/>
    <w:multiLevelType w:val="multilevel"/>
    <w:tmpl w:val="9CF05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E6C27"/>
    <w:multiLevelType w:val="hybridMultilevel"/>
    <w:tmpl w:val="D228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54576"/>
    <w:multiLevelType w:val="hybridMultilevel"/>
    <w:tmpl w:val="FC32B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F2F70"/>
    <w:multiLevelType w:val="hybridMultilevel"/>
    <w:tmpl w:val="2D6CC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A54FA"/>
    <w:multiLevelType w:val="hybridMultilevel"/>
    <w:tmpl w:val="4D74A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16422"/>
    <w:multiLevelType w:val="hybridMultilevel"/>
    <w:tmpl w:val="6BAC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20D26"/>
    <w:multiLevelType w:val="hybridMultilevel"/>
    <w:tmpl w:val="4D88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74251"/>
    <w:multiLevelType w:val="hybridMultilevel"/>
    <w:tmpl w:val="4D74A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50791"/>
    <w:multiLevelType w:val="multilevel"/>
    <w:tmpl w:val="CACA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9318DD"/>
    <w:multiLevelType w:val="hybridMultilevel"/>
    <w:tmpl w:val="FD36C2CC"/>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3BC734D"/>
    <w:multiLevelType w:val="hybridMultilevel"/>
    <w:tmpl w:val="F3B0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C2EE4"/>
    <w:multiLevelType w:val="hybridMultilevel"/>
    <w:tmpl w:val="09DE0A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A24B55"/>
    <w:multiLevelType w:val="hybridMultilevel"/>
    <w:tmpl w:val="A694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996BCE"/>
    <w:multiLevelType w:val="hybridMultilevel"/>
    <w:tmpl w:val="E41E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AC2EF0"/>
    <w:multiLevelType w:val="hybridMultilevel"/>
    <w:tmpl w:val="C55033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1367351"/>
    <w:multiLevelType w:val="hybridMultilevel"/>
    <w:tmpl w:val="F81E4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D6448"/>
    <w:multiLevelType w:val="hybridMultilevel"/>
    <w:tmpl w:val="B1A46950"/>
    <w:lvl w:ilvl="0" w:tplc="8EFCF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E197C"/>
    <w:multiLevelType w:val="multilevel"/>
    <w:tmpl w:val="CF54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9027D8"/>
    <w:multiLevelType w:val="hybridMultilevel"/>
    <w:tmpl w:val="C6F8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1254467">
    <w:abstractNumId w:val="5"/>
  </w:num>
  <w:num w:numId="2" w16cid:durableId="1196653354">
    <w:abstractNumId w:val="28"/>
  </w:num>
  <w:num w:numId="3" w16cid:durableId="945045678">
    <w:abstractNumId w:val="22"/>
  </w:num>
  <w:num w:numId="4" w16cid:durableId="190916666">
    <w:abstractNumId w:val="13"/>
  </w:num>
  <w:num w:numId="5" w16cid:durableId="531109013">
    <w:abstractNumId w:val="12"/>
  </w:num>
  <w:num w:numId="6" w16cid:durableId="181362994">
    <w:abstractNumId w:val="3"/>
  </w:num>
  <w:num w:numId="7" w16cid:durableId="707491054">
    <w:abstractNumId w:val="17"/>
  </w:num>
  <w:num w:numId="8" w16cid:durableId="1504466100">
    <w:abstractNumId w:val="26"/>
  </w:num>
  <w:num w:numId="9" w16cid:durableId="49694554">
    <w:abstractNumId w:val="20"/>
  </w:num>
  <w:num w:numId="10" w16cid:durableId="1272787243">
    <w:abstractNumId w:val="23"/>
  </w:num>
  <w:num w:numId="11" w16cid:durableId="641349162">
    <w:abstractNumId w:val="11"/>
  </w:num>
  <w:num w:numId="12" w16cid:durableId="808132074">
    <w:abstractNumId w:val="16"/>
  </w:num>
  <w:num w:numId="13" w16cid:durableId="664816726">
    <w:abstractNumId w:val="14"/>
  </w:num>
  <w:num w:numId="14" w16cid:durableId="413866261">
    <w:abstractNumId w:val="15"/>
  </w:num>
  <w:num w:numId="15" w16cid:durableId="1142774769">
    <w:abstractNumId w:val="1"/>
  </w:num>
  <w:num w:numId="16" w16cid:durableId="960068625">
    <w:abstractNumId w:val="24"/>
  </w:num>
  <w:num w:numId="17" w16cid:durableId="185408291">
    <w:abstractNumId w:val="0"/>
  </w:num>
  <w:num w:numId="18" w16cid:durableId="1738431186">
    <w:abstractNumId w:val="25"/>
  </w:num>
  <w:num w:numId="19" w16cid:durableId="2089115189">
    <w:abstractNumId w:val="8"/>
  </w:num>
  <w:num w:numId="20" w16cid:durableId="1313562504">
    <w:abstractNumId w:val="7"/>
  </w:num>
  <w:num w:numId="21" w16cid:durableId="774325251">
    <w:abstractNumId w:val="21"/>
  </w:num>
  <w:num w:numId="22" w16cid:durableId="42871730">
    <w:abstractNumId w:val="19"/>
  </w:num>
  <w:num w:numId="23" w16cid:durableId="1860502566">
    <w:abstractNumId w:val="6"/>
  </w:num>
  <w:num w:numId="24" w16cid:durableId="2038311518">
    <w:abstractNumId w:val="2"/>
  </w:num>
  <w:num w:numId="25" w16cid:durableId="1960140709">
    <w:abstractNumId w:val="10"/>
  </w:num>
  <w:num w:numId="26" w16cid:durableId="2053920267">
    <w:abstractNumId w:val="27"/>
  </w:num>
  <w:num w:numId="27" w16cid:durableId="1338193725">
    <w:abstractNumId w:val="9"/>
  </w:num>
  <w:num w:numId="28" w16cid:durableId="219951172">
    <w:abstractNumId w:val="18"/>
  </w:num>
  <w:num w:numId="29" w16cid:durableId="1308364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156"/>
    <w:rsid w:val="00013304"/>
    <w:rsid w:val="00016FE9"/>
    <w:rsid w:val="000319CA"/>
    <w:rsid w:val="000376B2"/>
    <w:rsid w:val="0004417A"/>
    <w:rsid w:val="00071ACB"/>
    <w:rsid w:val="00083069"/>
    <w:rsid w:val="00085833"/>
    <w:rsid w:val="000B123C"/>
    <w:rsid w:val="000C1485"/>
    <w:rsid w:val="000C5027"/>
    <w:rsid w:val="000E3294"/>
    <w:rsid w:val="000E5A5A"/>
    <w:rsid w:val="000F691D"/>
    <w:rsid w:val="00102833"/>
    <w:rsid w:val="00115ACD"/>
    <w:rsid w:val="00120448"/>
    <w:rsid w:val="0014186E"/>
    <w:rsid w:val="00143328"/>
    <w:rsid w:val="00152446"/>
    <w:rsid w:val="00165039"/>
    <w:rsid w:val="0017546D"/>
    <w:rsid w:val="00180773"/>
    <w:rsid w:val="001839A7"/>
    <w:rsid w:val="00191FE8"/>
    <w:rsid w:val="001B6782"/>
    <w:rsid w:val="001D30E9"/>
    <w:rsid w:val="001D4607"/>
    <w:rsid w:val="001D78CA"/>
    <w:rsid w:val="001E5C9D"/>
    <w:rsid w:val="00206819"/>
    <w:rsid w:val="00211383"/>
    <w:rsid w:val="0023155D"/>
    <w:rsid w:val="00250A71"/>
    <w:rsid w:val="00260BF3"/>
    <w:rsid w:val="00283945"/>
    <w:rsid w:val="00283A7B"/>
    <w:rsid w:val="002A70A3"/>
    <w:rsid w:val="002B2CA1"/>
    <w:rsid w:val="002C39AD"/>
    <w:rsid w:val="002C402E"/>
    <w:rsid w:val="002D35D9"/>
    <w:rsid w:val="002D5E7D"/>
    <w:rsid w:val="002E5202"/>
    <w:rsid w:val="002F0606"/>
    <w:rsid w:val="003019EC"/>
    <w:rsid w:val="00305A6B"/>
    <w:rsid w:val="00306711"/>
    <w:rsid w:val="003068EA"/>
    <w:rsid w:val="00323FFC"/>
    <w:rsid w:val="00325AFA"/>
    <w:rsid w:val="003345A9"/>
    <w:rsid w:val="0036318E"/>
    <w:rsid w:val="00366CD0"/>
    <w:rsid w:val="003737A0"/>
    <w:rsid w:val="0037724B"/>
    <w:rsid w:val="003804FE"/>
    <w:rsid w:val="003863D6"/>
    <w:rsid w:val="003B7F1F"/>
    <w:rsid w:val="003C05E8"/>
    <w:rsid w:val="003C6167"/>
    <w:rsid w:val="003D3809"/>
    <w:rsid w:val="003D702C"/>
    <w:rsid w:val="003E2910"/>
    <w:rsid w:val="004175CD"/>
    <w:rsid w:val="00431B8F"/>
    <w:rsid w:val="004638B4"/>
    <w:rsid w:val="004722BD"/>
    <w:rsid w:val="00474A74"/>
    <w:rsid w:val="00487ED1"/>
    <w:rsid w:val="00497CC8"/>
    <w:rsid w:val="004A7380"/>
    <w:rsid w:val="004C496E"/>
    <w:rsid w:val="004C4CF0"/>
    <w:rsid w:val="005018B4"/>
    <w:rsid w:val="005610AB"/>
    <w:rsid w:val="00570620"/>
    <w:rsid w:val="00572805"/>
    <w:rsid w:val="005771B7"/>
    <w:rsid w:val="005B4B26"/>
    <w:rsid w:val="005C00B3"/>
    <w:rsid w:val="005D1CEA"/>
    <w:rsid w:val="005D5888"/>
    <w:rsid w:val="005E103E"/>
    <w:rsid w:val="00621A49"/>
    <w:rsid w:val="006312C8"/>
    <w:rsid w:val="006332B4"/>
    <w:rsid w:val="00665DEA"/>
    <w:rsid w:val="00670A45"/>
    <w:rsid w:val="0067286D"/>
    <w:rsid w:val="00674B16"/>
    <w:rsid w:val="00692125"/>
    <w:rsid w:val="006959B0"/>
    <w:rsid w:val="006969FE"/>
    <w:rsid w:val="006A09E3"/>
    <w:rsid w:val="006A6F85"/>
    <w:rsid w:val="006B6359"/>
    <w:rsid w:val="006C0EA0"/>
    <w:rsid w:val="006C723C"/>
    <w:rsid w:val="006E5F67"/>
    <w:rsid w:val="006F26CA"/>
    <w:rsid w:val="006F47DA"/>
    <w:rsid w:val="00700318"/>
    <w:rsid w:val="00721995"/>
    <w:rsid w:val="00742F6B"/>
    <w:rsid w:val="007431E2"/>
    <w:rsid w:val="0076061D"/>
    <w:rsid w:val="00760A72"/>
    <w:rsid w:val="00771987"/>
    <w:rsid w:val="00784969"/>
    <w:rsid w:val="007A1766"/>
    <w:rsid w:val="007A21D0"/>
    <w:rsid w:val="007B6AC4"/>
    <w:rsid w:val="007C28CE"/>
    <w:rsid w:val="007D44AC"/>
    <w:rsid w:val="007F2257"/>
    <w:rsid w:val="00800340"/>
    <w:rsid w:val="0080565E"/>
    <w:rsid w:val="00805899"/>
    <w:rsid w:val="008100DB"/>
    <w:rsid w:val="00820B91"/>
    <w:rsid w:val="00826A87"/>
    <w:rsid w:val="0083204D"/>
    <w:rsid w:val="00833C3E"/>
    <w:rsid w:val="008666BA"/>
    <w:rsid w:val="00875AC6"/>
    <w:rsid w:val="008973B8"/>
    <w:rsid w:val="008A4945"/>
    <w:rsid w:val="008A4A95"/>
    <w:rsid w:val="008C4728"/>
    <w:rsid w:val="008C4D42"/>
    <w:rsid w:val="008C7A97"/>
    <w:rsid w:val="008D6DA2"/>
    <w:rsid w:val="008E53D8"/>
    <w:rsid w:val="008F45FE"/>
    <w:rsid w:val="009565AC"/>
    <w:rsid w:val="009835E9"/>
    <w:rsid w:val="009836AB"/>
    <w:rsid w:val="0098609C"/>
    <w:rsid w:val="009A0AD6"/>
    <w:rsid w:val="009A3A72"/>
    <w:rsid w:val="009A4936"/>
    <w:rsid w:val="009A641A"/>
    <w:rsid w:val="009A7CF7"/>
    <w:rsid w:val="009B51CF"/>
    <w:rsid w:val="009B5F69"/>
    <w:rsid w:val="009B735B"/>
    <w:rsid w:val="009C340D"/>
    <w:rsid w:val="009C7576"/>
    <w:rsid w:val="009D35D3"/>
    <w:rsid w:val="009D5581"/>
    <w:rsid w:val="009E1D7B"/>
    <w:rsid w:val="009F509A"/>
    <w:rsid w:val="00A004F2"/>
    <w:rsid w:val="00A02736"/>
    <w:rsid w:val="00A052C3"/>
    <w:rsid w:val="00A445B5"/>
    <w:rsid w:val="00A45A41"/>
    <w:rsid w:val="00A63D53"/>
    <w:rsid w:val="00A712FB"/>
    <w:rsid w:val="00A77897"/>
    <w:rsid w:val="00A82D58"/>
    <w:rsid w:val="00A901A0"/>
    <w:rsid w:val="00A90DAA"/>
    <w:rsid w:val="00AC7132"/>
    <w:rsid w:val="00AE4742"/>
    <w:rsid w:val="00B11655"/>
    <w:rsid w:val="00B17A66"/>
    <w:rsid w:val="00B17AE5"/>
    <w:rsid w:val="00B30231"/>
    <w:rsid w:val="00B30AA2"/>
    <w:rsid w:val="00B64EAF"/>
    <w:rsid w:val="00B97085"/>
    <w:rsid w:val="00BA59CD"/>
    <w:rsid w:val="00BB1FF1"/>
    <w:rsid w:val="00BB3C60"/>
    <w:rsid w:val="00BB5BAB"/>
    <w:rsid w:val="00BC7950"/>
    <w:rsid w:val="00BD65A2"/>
    <w:rsid w:val="00C22FB2"/>
    <w:rsid w:val="00C24F94"/>
    <w:rsid w:val="00C2654C"/>
    <w:rsid w:val="00C27FAB"/>
    <w:rsid w:val="00C5066A"/>
    <w:rsid w:val="00C57BA0"/>
    <w:rsid w:val="00C67156"/>
    <w:rsid w:val="00C70840"/>
    <w:rsid w:val="00C718CC"/>
    <w:rsid w:val="00CB2DC8"/>
    <w:rsid w:val="00CC01A6"/>
    <w:rsid w:val="00CC505B"/>
    <w:rsid w:val="00CD1DD7"/>
    <w:rsid w:val="00CE48BE"/>
    <w:rsid w:val="00CF0695"/>
    <w:rsid w:val="00CF1E17"/>
    <w:rsid w:val="00CF3AD7"/>
    <w:rsid w:val="00CF546D"/>
    <w:rsid w:val="00D0696D"/>
    <w:rsid w:val="00D103C4"/>
    <w:rsid w:val="00D123B6"/>
    <w:rsid w:val="00D2737E"/>
    <w:rsid w:val="00D44BBC"/>
    <w:rsid w:val="00D53104"/>
    <w:rsid w:val="00D57404"/>
    <w:rsid w:val="00D5745F"/>
    <w:rsid w:val="00D630D4"/>
    <w:rsid w:val="00D63298"/>
    <w:rsid w:val="00D84A1A"/>
    <w:rsid w:val="00D92566"/>
    <w:rsid w:val="00DC042F"/>
    <w:rsid w:val="00DD2A67"/>
    <w:rsid w:val="00DD6CBA"/>
    <w:rsid w:val="00DE1C2D"/>
    <w:rsid w:val="00E23936"/>
    <w:rsid w:val="00E26F5A"/>
    <w:rsid w:val="00E63522"/>
    <w:rsid w:val="00E72DE1"/>
    <w:rsid w:val="00EA00A6"/>
    <w:rsid w:val="00EA049D"/>
    <w:rsid w:val="00EA1DE5"/>
    <w:rsid w:val="00EB0A06"/>
    <w:rsid w:val="00ED205A"/>
    <w:rsid w:val="00EE492C"/>
    <w:rsid w:val="00EF46F3"/>
    <w:rsid w:val="00F01DE4"/>
    <w:rsid w:val="00F10074"/>
    <w:rsid w:val="00F17865"/>
    <w:rsid w:val="00F44252"/>
    <w:rsid w:val="00F469C4"/>
    <w:rsid w:val="00F67FF4"/>
    <w:rsid w:val="00F7016B"/>
    <w:rsid w:val="00F717F0"/>
    <w:rsid w:val="00F7188F"/>
    <w:rsid w:val="00F74AA4"/>
    <w:rsid w:val="00F91C97"/>
    <w:rsid w:val="00F926C5"/>
    <w:rsid w:val="00F97FCA"/>
    <w:rsid w:val="00FA39DB"/>
    <w:rsid w:val="00FB44EA"/>
    <w:rsid w:val="00FB676A"/>
    <w:rsid w:val="00FC6017"/>
    <w:rsid w:val="00FE3066"/>
    <w:rsid w:val="00FF1AF2"/>
    <w:rsid w:val="00FF22DD"/>
    <w:rsid w:val="00FF77EB"/>
    <w:rsid w:val="123CD10A"/>
    <w:rsid w:val="132A6495"/>
    <w:rsid w:val="227F61D9"/>
    <w:rsid w:val="2601A78A"/>
    <w:rsid w:val="2AEEF9AA"/>
    <w:rsid w:val="2D4D0EAC"/>
    <w:rsid w:val="3185BE9E"/>
    <w:rsid w:val="334F6E77"/>
    <w:rsid w:val="4134A777"/>
    <w:rsid w:val="4A17F70E"/>
    <w:rsid w:val="51992595"/>
    <w:rsid w:val="6485A12D"/>
    <w:rsid w:val="746FEEE6"/>
    <w:rsid w:val="7FB6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BF4D"/>
  <w15:docId w15:val="{528E52A0-554A-4878-B9C1-926899F2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156"/>
    <w:pPr>
      <w:tabs>
        <w:tab w:val="center" w:pos="4680"/>
        <w:tab w:val="right" w:pos="9360"/>
      </w:tabs>
    </w:pPr>
  </w:style>
  <w:style w:type="character" w:customStyle="1" w:styleId="HeaderChar">
    <w:name w:val="Header Char"/>
    <w:basedOn w:val="DefaultParagraphFont"/>
    <w:link w:val="Header"/>
    <w:uiPriority w:val="99"/>
    <w:rsid w:val="00C67156"/>
  </w:style>
  <w:style w:type="paragraph" w:styleId="Footer">
    <w:name w:val="footer"/>
    <w:basedOn w:val="Normal"/>
    <w:link w:val="FooterChar"/>
    <w:uiPriority w:val="99"/>
    <w:unhideWhenUsed/>
    <w:rsid w:val="00C67156"/>
    <w:pPr>
      <w:tabs>
        <w:tab w:val="center" w:pos="4680"/>
        <w:tab w:val="right" w:pos="9360"/>
      </w:tabs>
    </w:pPr>
  </w:style>
  <w:style w:type="character" w:customStyle="1" w:styleId="FooterChar">
    <w:name w:val="Footer Char"/>
    <w:basedOn w:val="DefaultParagraphFont"/>
    <w:link w:val="Footer"/>
    <w:uiPriority w:val="99"/>
    <w:rsid w:val="00C67156"/>
  </w:style>
  <w:style w:type="paragraph" w:styleId="BalloonText">
    <w:name w:val="Balloon Text"/>
    <w:basedOn w:val="Normal"/>
    <w:link w:val="BalloonTextChar"/>
    <w:uiPriority w:val="99"/>
    <w:semiHidden/>
    <w:unhideWhenUsed/>
    <w:rsid w:val="00C67156"/>
    <w:rPr>
      <w:rFonts w:ascii="Tahoma" w:hAnsi="Tahoma" w:cs="Tahoma"/>
      <w:sz w:val="16"/>
      <w:szCs w:val="16"/>
    </w:rPr>
  </w:style>
  <w:style w:type="character" w:customStyle="1" w:styleId="BalloonTextChar">
    <w:name w:val="Balloon Text Char"/>
    <w:basedOn w:val="DefaultParagraphFont"/>
    <w:link w:val="BalloonText"/>
    <w:uiPriority w:val="99"/>
    <w:semiHidden/>
    <w:rsid w:val="00C67156"/>
    <w:rPr>
      <w:rFonts w:ascii="Tahoma" w:hAnsi="Tahoma" w:cs="Tahoma"/>
      <w:sz w:val="16"/>
      <w:szCs w:val="16"/>
    </w:rPr>
  </w:style>
  <w:style w:type="table" w:styleId="TableGrid">
    <w:name w:val="Table Grid"/>
    <w:basedOn w:val="TableNormal"/>
    <w:uiPriority w:val="39"/>
    <w:rsid w:val="00C67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8CE"/>
    <w:pPr>
      <w:ind w:left="720"/>
      <w:contextualSpacing/>
    </w:pPr>
  </w:style>
  <w:style w:type="character" w:styleId="Hyperlink">
    <w:name w:val="Hyperlink"/>
    <w:basedOn w:val="DefaultParagraphFont"/>
    <w:uiPriority w:val="99"/>
    <w:unhideWhenUsed/>
    <w:rsid w:val="009B5F69"/>
    <w:rPr>
      <w:color w:val="0000FF" w:themeColor="hyperlink"/>
      <w:u w:val="single"/>
    </w:rPr>
  </w:style>
  <w:style w:type="character" w:styleId="UnresolvedMention">
    <w:name w:val="Unresolved Mention"/>
    <w:basedOn w:val="DefaultParagraphFont"/>
    <w:uiPriority w:val="99"/>
    <w:semiHidden/>
    <w:unhideWhenUsed/>
    <w:rsid w:val="009B5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67193">
      <w:bodyDiv w:val="1"/>
      <w:marLeft w:val="0"/>
      <w:marRight w:val="0"/>
      <w:marTop w:val="0"/>
      <w:marBottom w:val="0"/>
      <w:divBdr>
        <w:top w:val="none" w:sz="0" w:space="0" w:color="auto"/>
        <w:left w:val="none" w:sz="0" w:space="0" w:color="auto"/>
        <w:bottom w:val="none" w:sz="0" w:space="0" w:color="auto"/>
        <w:right w:val="none" w:sz="0" w:space="0" w:color="auto"/>
      </w:divBdr>
    </w:div>
    <w:div w:id="882863380">
      <w:bodyDiv w:val="1"/>
      <w:marLeft w:val="0"/>
      <w:marRight w:val="0"/>
      <w:marTop w:val="0"/>
      <w:marBottom w:val="0"/>
      <w:divBdr>
        <w:top w:val="none" w:sz="0" w:space="0" w:color="auto"/>
        <w:left w:val="none" w:sz="0" w:space="0" w:color="auto"/>
        <w:bottom w:val="none" w:sz="0" w:space="0" w:color="auto"/>
        <w:right w:val="none" w:sz="0" w:space="0" w:color="auto"/>
      </w:divBdr>
    </w:div>
    <w:div w:id="1694765164">
      <w:bodyDiv w:val="1"/>
      <w:marLeft w:val="0"/>
      <w:marRight w:val="0"/>
      <w:marTop w:val="0"/>
      <w:marBottom w:val="0"/>
      <w:divBdr>
        <w:top w:val="none" w:sz="0" w:space="0" w:color="auto"/>
        <w:left w:val="none" w:sz="0" w:space="0" w:color="auto"/>
        <w:bottom w:val="none" w:sz="0" w:space="0" w:color="auto"/>
        <w:right w:val="none" w:sz="0" w:space="0" w:color="auto"/>
      </w:divBdr>
    </w:div>
    <w:div w:id="1883056694">
      <w:bodyDiv w:val="1"/>
      <w:marLeft w:val="0"/>
      <w:marRight w:val="0"/>
      <w:marTop w:val="0"/>
      <w:marBottom w:val="0"/>
      <w:divBdr>
        <w:top w:val="none" w:sz="0" w:space="0" w:color="auto"/>
        <w:left w:val="none" w:sz="0" w:space="0" w:color="auto"/>
        <w:bottom w:val="none" w:sz="0" w:space="0" w:color="auto"/>
        <w:right w:val="none" w:sz="0" w:space="0" w:color="auto"/>
      </w:divBdr>
    </w:div>
    <w:div w:id="1886284643">
      <w:bodyDiv w:val="1"/>
      <w:marLeft w:val="0"/>
      <w:marRight w:val="0"/>
      <w:marTop w:val="0"/>
      <w:marBottom w:val="0"/>
      <w:divBdr>
        <w:top w:val="none" w:sz="0" w:space="0" w:color="auto"/>
        <w:left w:val="none" w:sz="0" w:space="0" w:color="auto"/>
        <w:bottom w:val="none" w:sz="0" w:space="0" w:color="auto"/>
        <w:right w:val="none" w:sz="0" w:space="0" w:color="auto"/>
      </w:divBdr>
    </w:div>
    <w:div w:id="1945727180">
      <w:bodyDiv w:val="1"/>
      <w:marLeft w:val="0"/>
      <w:marRight w:val="0"/>
      <w:marTop w:val="0"/>
      <w:marBottom w:val="0"/>
      <w:divBdr>
        <w:top w:val="none" w:sz="0" w:space="0" w:color="auto"/>
        <w:left w:val="none" w:sz="0" w:space="0" w:color="auto"/>
        <w:bottom w:val="none" w:sz="0" w:space="0" w:color="auto"/>
        <w:right w:val="none" w:sz="0" w:space="0" w:color="auto"/>
      </w:divBdr>
    </w:div>
    <w:div w:id="21416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49uQo8J"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bba5a-b493-4f1b-adb0-62402a979ebf">
      <Terms xmlns="http://schemas.microsoft.com/office/infopath/2007/PartnerControls"/>
    </lcf76f155ced4ddcb4097134ff3c332f>
    <TaxCatchAll xmlns="03d9183c-942f-4080-ae35-cdc6362950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EB1A31085D8746BA1F08AEDD3293CA" ma:contentTypeVersion="14" ma:contentTypeDescription="Create a new document." ma:contentTypeScope="" ma:versionID="99363f2dcc0ad140a1b5bf9fae7aa6f9">
  <xsd:schema xmlns:xsd="http://www.w3.org/2001/XMLSchema" xmlns:xs="http://www.w3.org/2001/XMLSchema" xmlns:p="http://schemas.microsoft.com/office/2006/metadata/properties" xmlns:ns2="4c5bba5a-b493-4f1b-adb0-62402a979ebf" xmlns:ns3="03d9183c-942f-4080-ae35-cdc6362950c4" targetNamespace="http://schemas.microsoft.com/office/2006/metadata/properties" ma:root="true" ma:fieldsID="8d0f5e487029f463c1535617e55c57f7" ns2:_="" ns3:_="">
    <xsd:import namespace="4c5bba5a-b493-4f1b-adb0-62402a979ebf"/>
    <xsd:import namespace="03d9183c-942f-4080-ae35-cdc6362950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bba5a-b493-4f1b-adb0-62402a979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c1b02e5-1b0d-49c0-8ffc-36a1b916637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d9183c-942f-4080-ae35-cdc6362950c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3097b80-c783-497b-a87f-24d3d2f32747}" ma:internalName="TaxCatchAll" ma:showField="CatchAllData" ma:web="03d9183c-942f-4080-ae35-cdc636295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6AFCD-A45E-44BB-B97B-3B9B752B2411}">
  <ds:schemaRefs>
    <ds:schemaRef ds:uri="http://schemas.microsoft.com/office/2006/metadata/properties"/>
    <ds:schemaRef ds:uri="http://schemas.microsoft.com/office/infopath/2007/PartnerControls"/>
    <ds:schemaRef ds:uri="4c5bba5a-b493-4f1b-adb0-62402a979ebf"/>
    <ds:schemaRef ds:uri="03d9183c-942f-4080-ae35-cdc6362950c4"/>
  </ds:schemaRefs>
</ds:datastoreItem>
</file>

<file path=customXml/itemProps2.xml><?xml version="1.0" encoding="utf-8"?>
<ds:datastoreItem xmlns:ds="http://schemas.openxmlformats.org/officeDocument/2006/customXml" ds:itemID="{FDF5CB75-B0C5-428E-A81E-8D2FCC45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bba5a-b493-4f1b-adb0-62402a979ebf"/>
    <ds:schemaRef ds:uri="03d9183c-942f-4080-ae35-cdc636295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6D1928-4B1A-412D-A914-C6BE9597D9AF}">
  <ds:schemaRefs>
    <ds:schemaRef ds:uri="http://schemas.microsoft.com/sharepoint/v3/contenttype/forms"/>
  </ds:schemaRefs>
</ds:datastoreItem>
</file>

<file path=customXml/itemProps4.xml><?xml version="1.0" encoding="utf-8"?>
<ds:datastoreItem xmlns:ds="http://schemas.openxmlformats.org/officeDocument/2006/customXml" ds:itemID="{0EA032E7-0D94-4502-B6EF-D8A64AD9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3912</Characters>
  <Application>Microsoft Office Word</Application>
  <DocSecurity>0</DocSecurity>
  <Lines>32</Lines>
  <Paragraphs>9</Paragraphs>
  <ScaleCrop>false</ScaleCrop>
  <Company>STERIS Corporation</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dmperry</dc:creator>
  <cp:lastModifiedBy>Randy Christoffersen</cp:lastModifiedBy>
  <cp:revision>2</cp:revision>
  <cp:lastPrinted>2013-02-06T19:03:00Z</cp:lastPrinted>
  <dcterms:created xsi:type="dcterms:W3CDTF">2024-12-19T18:47:00Z</dcterms:created>
  <dcterms:modified xsi:type="dcterms:W3CDTF">2024-12-19T18:47:00Z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0x01010062EB1A31085D8746BA1F08AEDD3293CA</vt:lpwstr>
  </property>
  <property fmtid="{D5CDD505-2E9C-101B-9397-08002B2CF9AE}" pid="3" name="Order">
    <vt:r8>800</vt:r8>
  </property>
  <property fmtid="{D5CDD505-2E9C-101B-9397-08002B2CF9AE}" pid="4" name="MediaServiceImageTags">
    <vt:lpwstr/>
  </property>
</Properties>
</file>